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2F6C6" w14:textId="4E142C13" w:rsidR="00AD750A" w:rsidRPr="00D654CA" w:rsidRDefault="00602A57" w:rsidP="00602A57">
      <w:pPr>
        <w:spacing w:after="0" w:line="240" w:lineRule="auto"/>
        <w:rPr>
          <w:rFonts w:ascii="Arial" w:hAnsi="Arial" w:cs="Arial"/>
          <w:b/>
          <w:bCs/>
          <w:sz w:val="24"/>
          <w:szCs w:val="24"/>
        </w:rPr>
      </w:pPr>
      <w:bookmarkStart w:id="0" w:name="_GoBack"/>
      <w:bookmarkEnd w:id="0"/>
      <w:r w:rsidRPr="00D654CA">
        <w:rPr>
          <w:rFonts w:ascii="Arial" w:hAnsi="Arial" w:cs="Arial"/>
          <w:b/>
          <w:bCs/>
          <w:sz w:val="24"/>
          <w:szCs w:val="24"/>
        </w:rPr>
        <w:t>H. CONGRESO DEL ESTADO DE YUCATÁN</w:t>
      </w:r>
    </w:p>
    <w:p w14:paraId="206D98B5" w14:textId="4CB228A4" w:rsidR="00602A57" w:rsidRPr="00D654CA" w:rsidRDefault="00602A57" w:rsidP="00602A57">
      <w:pPr>
        <w:spacing w:after="0" w:line="240" w:lineRule="auto"/>
        <w:rPr>
          <w:rFonts w:ascii="Arial" w:hAnsi="Arial" w:cs="Arial"/>
          <w:sz w:val="24"/>
          <w:szCs w:val="24"/>
        </w:rPr>
      </w:pPr>
      <w:r w:rsidRPr="00D654CA">
        <w:rPr>
          <w:rFonts w:ascii="Arial" w:hAnsi="Arial" w:cs="Arial"/>
          <w:sz w:val="24"/>
          <w:szCs w:val="24"/>
        </w:rPr>
        <w:t>PRESENTE</w:t>
      </w:r>
    </w:p>
    <w:p w14:paraId="2E8BC76C" w14:textId="352B0A15" w:rsidR="006A0322" w:rsidRPr="00D654CA" w:rsidRDefault="006A0322" w:rsidP="00602A57">
      <w:pPr>
        <w:spacing w:after="0" w:line="240" w:lineRule="auto"/>
        <w:rPr>
          <w:rFonts w:ascii="Arial" w:hAnsi="Arial" w:cs="Arial"/>
          <w:sz w:val="24"/>
          <w:szCs w:val="24"/>
        </w:rPr>
      </w:pPr>
    </w:p>
    <w:p w14:paraId="4F2E86DE" w14:textId="46F8D82D" w:rsidR="00E944B9" w:rsidRPr="00D654CA" w:rsidRDefault="00E944B9" w:rsidP="00602A57">
      <w:pPr>
        <w:spacing w:after="0" w:line="240" w:lineRule="auto"/>
        <w:rPr>
          <w:rFonts w:ascii="Arial" w:hAnsi="Arial" w:cs="Arial"/>
          <w:sz w:val="24"/>
          <w:szCs w:val="24"/>
        </w:rPr>
      </w:pPr>
    </w:p>
    <w:p w14:paraId="538A14E8" w14:textId="77777777" w:rsidR="00E944B9" w:rsidRPr="00D654CA" w:rsidRDefault="00E944B9" w:rsidP="00602A57">
      <w:pPr>
        <w:spacing w:after="0" w:line="240" w:lineRule="auto"/>
        <w:rPr>
          <w:rFonts w:ascii="Arial" w:hAnsi="Arial" w:cs="Arial"/>
          <w:sz w:val="24"/>
          <w:szCs w:val="24"/>
        </w:rPr>
      </w:pPr>
    </w:p>
    <w:p w14:paraId="481275BC" w14:textId="22C84E27" w:rsidR="006A0322" w:rsidRPr="00837D89" w:rsidRDefault="006A0322" w:rsidP="00090984">
      <w:pPr>
        <w:spacing w:after="0" w:line="360" w:lineRule="auto"/>
        <w:jc w:val="both"/>
        <w:rPr>
          <w:rFonts w:ascii="Arial" w:hAnsi="Arial" w:cs="Arial"/>
          <w:b/>
          <w:bCs/>
          <w:sz w:val="24"/>
          <w:szCs w:val="24"/>
        </w:rPr>
      </w:pPr>
      <w:r w:rsidRPr="00D654CA">
        <w:rPr>
          <w:rFonts w:ascii="Arial" w:hAnsi="Arial" w:cs="Arial"/>
          <w:sz w:val="24"/>
          <w:szCs w:val="24"/>
        </w:rPr>
        <w:t xml:space="preserve">Con fundamento en los artículos 35 fracción I de la Constitución Política; 16 y 22 fracción VI de la Ley de Gobierno del Poder Legislativo, ambos del Estado de Yucatán, </w:t>
      </w:r>
      <w:r w:rsidR="00623B8B">
        <w:rPr>
          <w:rFonts w:ascii="Arial" w:hAnsi="Arial" w:cs="Arial"/>
          <w:sz w:val="24"/>
          <w:szCs w:val="24"/>
        </w:rPr>
        <w:t xml:space="preserve">la </w:t>
      </w:r>
      <w:r w:rsidRPr="00D654CA">
        <w:rPr>
          <w:rFonts w:ascii="Arial" w:hAnsi="Arial" w:cs="Arial"/>
          <w:sz w:val="24"/>
          <w:szCs w:val="24"/>
        </w:rPr>
        <w:t>que suscribe</w:t>
      </w:r>
      <w:r w:rsidR="00623B8B">
        <w:rPr>
          <w:rFonts w:ascii="Arial" w:hAnsi="Arial" w:cs="Arial"/>
          <w:sz w:val="24"/>
          <w:szCs w:val="24"/>
        </w:rPr>
        <w:t xml:space="preserve"> </w:t>
      </w:r>
      <w:proofErr w:type="spellStart"/>
      <w:r w:rsidR="00623B8B">
        <w:rPr>
          <w:rFonts w:ascii="Arial" w:hAnsi="Arial" w:cs="Arial"/>
          <w:sz w:val="24"/>
          <w:szCs w:val="24"/>
        </w:rPr>
        <w:t>Dip</w:t>
      </w:r>
      <w:proofErr w:type="spellEnd"/>
      <w:r w:rsidR="00623B8B">
        <w:rPr>
          <w:rFonts w:ascii="Arial" w:hAnsi="Arial" w:cs="Arial"/>
          <w:sz w:val="24"/>
          <w:szCs w:val="24"/>
        </w:rPr>
        <w:t xml:space="preserve">. Ingrid del Pilar Santos Díaz </w:t>
      </w:r>
      <w:r w:rsidRPr="00D654CA">
        <w:rPr>
          <w:rFonts w:ascii="Arial" w:hAnsi="Arial" w:cs="Arial"/>
          <w:sz w:val="24"/>
          <w:szCs w:val="24"/>
        </w:rPr>
        <w:t xml:space="preserve">Integrante de la </w:t>
      </w:r>
      <w:r w:rsidR="00623B8B" w:rsidRPr="00D654CA">
        <w:rPr>
          <w:rFonts w:ascii="Arial" w:hAnsi="Arial" w:cs="Arial"/>
          <w:sz w:val="24"/>
          <w:szCs w:val="24"/>
        </w:rPr>
        <w:t xml:space="preserve">Fracción Legislativa </w:t>
      </w:r>
      <w:r w:rsidRPr="00D654CA">
        <w:rPr>
          <w:rFonts w:ascii="Arial" w:hAnsi="Arial" w:cs="Arial"/>
          <w:sz w:val="24"/>
          <w:szCs w:val="24"/>
        </w:rPr>
        <w:t>del Partido</w:t>
      </w:r>
      <w:r w:rsidR="00623B8B">
        <w:rPr>
          <w:rFonts w:ascii="Arial" w:hAnsi="Arial" w:cs="Arial"/>
          <w:sz w:val="24"/>
          <w:szCs w:val="24"/>
        </w:rPr>
        <w:t xml:space="preserve"> Acción Nacional </w:t>
      </w:r>
      <w:r w:rsidRPr="00D654CA">
        <w:rPr>
          <w:rFonts w:ascii="Arial" w:hAnsi="Arial" w:cs="Arial"/>
          <w:sz w:val="24"/>
          <w:szCs w:val="24"/>
        </w:rPr>
        <w:t>de la LXIII Legislatura del Congreso del Estado de Yucatán, someto a consideración de esta Honorable Asamblea la siguiente</w:t>
      </w:r>
      <w:r w:rsidR="00090984" w:rsidRPr="00D654CA">
        <w:rPr>
          <w:rFonts w:ascii="Arial" w:hAnsi="Arial" w:cs="Arial"/>
          <w:sz w:val="24"/>
          <w:szCs w:val="24"/>
        </w:rPr>
        <w:t xml:space="preserve"> </w:t>
      </w:r>
      <w:r w:rsidR="00837D89">
        <w:rPr>
          <w:rFonts w:ascii="Arial" w:hAnsi="Arial" w:cs="Arial"/>
          <w:b/>
          <w:bCs/>
          <w:sz w:val="24"/>
          <w:szCs w:val="24"/>
        </w:rPr>
        <w:t>I</w:t>
      </w:r>
      <w:r w:rsidR="00837D89" w:rsidRPr="00D654CA">
        <w:rPr>
          <w:rFonts w:ascii="Arial" w:hAnsi="Arial" w:cs="Arial"/>
          <w:b/>
          <w:bCs/>
          <w:sz w:val="24"/>
          <w:szCs w:val="24"/>
        </w:rPr>
        <w:t>niciativa con proyecto de decreto por el que se reforma</w:t>
      </w:r>
      <w:r w:rsidR="00837D89">
        <w:rPr>
          <w:rFonts w:ascii="Arial" w:hAnsi="Arial" w:cs="Arial"/>
          <w:b/>
          <w:bCs/>
          <w:sz w:val="24"/>
          <w:szCs w:val="24"/>
        </w:rPr>
        <w:t>n</w:t>
      </w:r>
      <w:r w:rsidR="00837D89" w:rsidRPr="00D654CA">
        <w:rPr>
          <w:rFonts w:ascii="Arial" w:hAnsi="Arial" w:cs="Arial"/>
          <w:b/>
          <w:bCs/>
          <w:sz w:val="24"/>
          <w:szCs w:val="24"/>
        </w:rPr>
        <w:t xml:space="preserve"> la </w:t>
      </w:r>
      <w:r w:rsidR="00837D89">
        <w:rPr>
          <w:rFonts w:ascii="Arial" w:hAnsi="Arial" w:cs="Arial"/>
          <w:b/>
          <w:bCs/>
          <w:sz w:val="24"/>
          <w:szCs w:val="24"/>
        </w:rPr>
        <w:t>L</w:t>
      </w:r>
      <w:r w:rsidR="00837D89" w:rsidRPr="00D654CA">
        <w:rPr>
          <w:rFonts w:ascii="Arial" w:hAnsi="Arial" w:cs="Arial"/>
          <w:b/>
          <w:bCs/>
          <w:sz w:val="24"/>
          <w:szCs w:val="24"/>
        </w:rPr>
        <w:t xml:space="preserve">ey de </w:t>
      </w:r>
      <w:r w:rsidR="00837D89">
        <w:rPr>
          <w:rFonts w:ascii="Arial" w:hAnsi="Arial" w:cs="Arial"/>
          <w:b/>
          <w:bCs/>
          <w:sz w:val="24"/>
          <w:szCs w:val="24"/>
        </w:rPr>
        <w:t>G</w:t>
      </w:r>
      <w:r w:rsidR="00837D89" w:rsidRPr="00D654CA">
        <w:rPr>
          <w:rFonts w:ascii="Arial" w:hAnsi="Arial" w:cs="Arial"/>
          <w:b/>
          <w:bCs/>
          <w:sz w:val="24"/>
          <w:szCs w:val="24"/>
        </w:rPr>
        <w:t xml:space="preserve">obierno del </w:t>
      </w:r>
      <w:r w:rsidR="00837D89">
        <w:rPr>
          <w:rFonts w:ascii="Arial" w:hAnsi="Arial" w:cs="Arial"/>
          <w:b/>
          <w:bCs/>
          <w:sz w:val="24"/>
          <w:szCs w:val="24"/>
        </w:rPr>
        <w:t>P</w:t>
      </w:r>
      <w:r w:rsidR="00837D89" w:rsidRPr="00D654CA">
        <w:rPr>
          <w:rFonts w:ascii="Arial" w:hAnsi="Arial" w:cs="Arial"/>
          <w:b/>
          <w:bCs/>
          <w:sz w:val="24"/>
          <w:szCs w:val="24"/>
        </w:rPr>
        <w:t xml:space="preserve">oder </w:t>
      </w:r>
      <w:r w:rsidR="00837D89">
        <w:rPr>
          <w:rFonts w:ascii="Arial" w:hAnsi="Arial" w:cs="Arial"/>
          <w:b/>
          <w:bCs/>
          <w:sz w:val="24"/>
          <w:szCs w:val="24"/>
        </w:rPr>
        <w:t>L</w:t>
      </w:r>
      <w:r w:rsidR="00837D89" w:rsidRPr="00D654CA">
        <w:rPr>
          <w:rFonts w:ascii="Arial" w:hAnsi="Arial" w:cs="Arial"/>
          <w:b/>
          <w:bCs/>
          <w:sz w:val="24"/>
          <w:szCs w:val="24"/>
        </w:rPr>
        <w:t xml:space="preserve">egislativo y </w:t>
      </w:r>
      <w:r w:rsidR="006227BA">
        <w:rPr>
          <w:rFonts w:ascii="Arial" w:hAnsi="Arial" w:cs="Arial"/>
          <w:b/>
          <w:bCs/>
          <w:sz w:val="24"/>
          <w:szCs w:val="24"/>
        </w:rPr>
        <w:t>su</w:t>
      </w:r>
      <w:r w:rsidR="00837D89" w:rsidRPr="00D654CA">
        <w:rPr>
          <w:rFonts w:ascii="Arial" w:hAnsi="Arial" w:cs="Arial"/>
          <w:b/>
          <w:bCs/>
          <w:sz w:val="24"/>
          <w:szCs w:val="24"/>
        </w:rPr>
        <w:t xml:space="preserve"> </w:t>
      </w:r>
      <w:r w:rsidR="00837D89">
        <w:rPr>
          <w:rFonts w:ascii="Arial" w:hAnsi="Arial" w:cs="Arial"/>
          <w:b/>
          <w:bCs/>
          <w:sz w:val="24"/>
          <w:szCs w:val="24"/>
        </w:rPr>
        <w:t>R</w:t>
      </w:r>
      <w:r w:rsidR="00837D89" w:rsidRPr="00D654CA">
        <w:rPr>
          <w:rFonts w:ascii="Arial" w:hAnsi="Arial" w:cs="Arial"/>
          <w:b/>
          <w:bCs/>
          <w:sz w:val="24"/>
          <w:szCs w:val="24"/>
        </w:rPr>
        <w:t xml:space="preserve">eglamento, ambos del </w:t>
      </w:r>
      <w:r w:rsidR="00837D89">
        <w:rPr>
          <w:rFonts w:ascii="Arial" w:hAnsi="Arial" w:cs="Arial"/>
          <w:b/>
          <w:bCs/>
          <w:sz w:val="24"/>
          <w:szCs w:val="24"/>
        </w:rPr>
        <w:t>E</w:t>
      </w:r>
      <w:r w:rsidR="00837D89" w:rsidRPr="00D654CA">
        <w:rPr>
          <w:rFonts w:ascii="Arial" w:hAnsi="Arial" w:cs="Arial"/>
          <w:b/>
          <w:bCs/>
          <w:sz w:val="24"/>
          <w:szCs w:val="24"/>
        </w:rPr>
        <w:t xml:space="preserve">stado de </w:t>
      </w:r>
      <w:r w:rsidR="00837D89">
        <w:rPr>
          <w:rFonts w:ascii="Arial" w:hAnsi="Arial" w:cs="Arial"/>
          <w:b/>
          <w:bCs/>
          <w:sz w:val="24"/>
          <w:szCs w:val="24"/>
        </w:rPr>
        <w:t>Y</w:t>
      </w:r>
      <w:r w:rsidR="00837D89" w:rsidRPr="00D654CA">
        <w:rPr>
          <w:rFonts w:ascii="Arial" w:hAnsi="Arial" w:cs="Arial"/>
          <w:b/>
          <w:bCs/>
          <w:sz w:val="24"/>
          <w:szCs w:val="24"/>
        </w:rPr>
        <w:t>ucatán</w:t>
      </w:r>
      <w:r w:rsidR="00090984" w:rsidRPr="00D654CA">
        <w:rPr>
          <w:rFonts w:ascii="Arial" w:hAnsi="Arial" w:cs="Arial"/>
          <w:sz w:val="24"/>
          <w:szCs w:val="24"/>
        </w:rPr>
        <w:t>,</w:t>
      </w:r>
      <w:r w:rsidR="00837D89">
        <w:rPr>
          <w:rFonts w:ascii="Arial" w:hAnsi="Arial" w:cs="Arial"/>
          <w:sz w:val="24"/>
          <w:szCs w:val="24"/>
        </w:rPr>
        <w:t xml:space="preserve"> en materia de Inclusión,</w:t>
      </w:r>
      <w:r w:rsidR="00090984" w:rsidRPr="00D654CA">
        <w:rPr>
          <w:rFonts w:ascii="Arial" w:hAnsi="Arial" w:cs="Arial"/>
          <w:sz w:val="24"/>
          <w:szCs w:val="24"/>
        </w:rPr>
        <w:t xml:space="preserve"> al tenor de la siguiente:</w:t>
      </w:r>
    </w:p>
    <w:p w14:paraId="6B85E2E8" w14:textId="77777777" w:rsidR="00837D89" w:rsidRPr="00D654CA" w:rsidRDefault="00837D89" w:rsidP="00090984">
      <w:pPr>
        <w:spacing w:after="0" w:line="360" w:lineRule="auto"/>
        <w:jc w:val="both"/>
        <w:rPr>
          <w:rFonts w:ascii="Arial" w:hAnsi="Arial" w:cs="Arial"/>
          <w:sz w:val="24"/>
          <w:szCs w:val="24"/>
        </w:rPr>
      </w:pPr>
    </w:p>
    <w:p w14:paraId="5A833E88" w14:textId="0A5ECDA1" w:rsidR="00FE37A0" w:rsidRPr="00837D89" w:rsidRDefault="00090984" w:rsidP="00837D89">
      <w:pPr>
        <w:spacing w:after="0" w:line="360" w:lineRule="auto"/>
        <w:jc w:val="center"/>
        <w:rPr>
          <w:rFonts w:ascii="Arial" w:hAnsi="Arial" w:cs="Arial"/>
          <w:b/>
          <w:bCs/>
          <w:sz w:val="24"/>
          <w:szCs w:val="24"/>
        </w:rPr>
      </w:pPr>
      <w:r w:rsidRPr="00D654CA">
        <w:rPr>
          <w:rFonts w:ascii="Arial" w:hAnsi="Arial" w:cs="Arial"/>
          <w:b/>
          <w:bCs/>
          <w:sz w:val="24"/>
          <w:szCs w:val="24"/>
        </w:rPr>
        <w:t>EXPOSICIÓN DE MOTIVOS</w:t>
      </w:r>
    </w:p>
    <w:p w14:paraId="439BB283" w14:textId="77777777" w:rsidR="006642B9" w:rsidRPr="00D654CA" w:rsidRDefault="006642B9" w:rsidP="006642B9">
      <w:pPr>
        <w:spacing w:before="240" w:after="0" w:line="360" w:lineRule="auto"/>
        <w:ind w:firstLine="708"/>
        <w:jc w:val="both"/>
        <w:rPr>
          <w:rFonts w:ascii="Arial" w:hAnsi="Arial" w:cs="Arial"/>
          <w:sz w:val="24"/>
          <w:szCs w:val="24"/>
        </w:rPr>
      </w:pPr>
      <w:r w:rsidRPr="00D654CA">
        <w:rPr>
          <w:rFonts w:ascii="Arial" w:hAnsi="Arial" w:cs="Arial"/>
          <w:sz w:val="24"/>
          <w:szCs w:val="24"/>
        </w:rPr>
        <w:t>Los poderes legislativos son los encargados de brindar representatividad a la población, de fungir como un ente colegiado que somete a discusión, dictamina y asume determinaciones a nombre y representación de los ciudadanos, lo que conlleva como primicia que todas las actuaciones que se realicen en ésta y todas las legislaturas, sean garantizando el efectivo ejercicio de los derechos humanos de nuestros representados.</w:t>
      </w:r>
    </w:p>
    <w:p w14:paraId="6166E63E" w14:textId="1EB214AD" w:rsidR="006642B9" w:rsidRPr="006642B9" w:rsidRDefault="006642B9" w:rsidP="006642B9">
      <w:pPr>
        <w:spacing w:before="240" w:after="0" w:line="360" w:lineRule="auto"/>
        <w:ind w:firstLine="708"/>
        <w:jc w:val="both"/>
        <w:rPr>
          <w:rFonts w:ascii="Arial" w:hAnsi="Arial" w:cs="Arial"/>
          <w:sz w:val="24"/>
          <w:szCs w:val="24"/>
        </w:rPr>
      </w:pPr>
      <w:r w:rsidRPr="00D654CA">
        <w:rPr>
          <w:rFonts w:ascii="Arial" w:hAnsi="Arial" w:cs="Arial"/>
          <w:sz w:val="24"/>
          <w:szCs w:val="24"/>
        </w:rPr>
        <w:t xml:space="preserve">Como ente público tenemos la obligación de brindar, promover y proteger la </w:t>
      </w:r>
      <w:proofErr w:type="gramStart"/>
      <w:r w:rsidRPr="00D654CA">
        <w:rPr>
          <w:rFonts w:ascii="Arial" w:hAnsi="Arial" w:cs="Arial"/>
          <w:sz w:val="24"/>
          <w:szCs w:val="24"/>
        </w:rPr>
        <w:t>participación</w:t>
      </w:r>
      <w:proofErr w:type="gramEnd"/>
      <w:r w:rsidRPr="00D654CA">
        <w:rPr>
          <w:rFonts w:ascii="Arial" w:hAnsi="Arial" w:cs="Arial"/>
          <w:sz w:val="24"/>
          <w:szCs w:val="24"/>
        </w:rPr>
        <w:t xml:space="preserve"> efectiva, garantizando la inclusión y realizando los ajustes razonables necesarios para que las personas con discapacidad gocen y ejerzan, en igualdad de condiciones con las demás, de todos los derechos humanos y libertades fundamentales.</w:t>
      </w:r>
    </w:p>
    <w:p w14:paraId="32738921" w14:textId="40B29159" w:rsidR="00EA4E70" w:rsidRPr="00D654CA" w:rsidRDefault="00EA4E70" w:rsidP="002E0309">
      <w:pPr>
        <w:spacing w:before="240" w:after="0" w:line="360" w:lineRule="auto"/>
        <w:ind w:firstLine="708"/>
        <w:jc w:val="both"/>
        <w:rPr>
          <w:rFonts w:ascii="Arial" w:hAnsi="Arial" w:cs="Arial"/>
          <w:sz w:val="24"/>
          <w:szCs w:val="24"/>
        </w:rPr>
      </w:pPr>
      <w:r w:rsidRPr="00D654CA">
        <w:rPr>
          <w:rFonts w:ascii="Arial" w:hAnsi="Arial" w:cs="Arial"/>
          <w:sz w:val="24"/>
          <w:szCs w:val="24"/>
        </w:rPr>
        <w:t xml:space="preserve">En datos y cifras de la Organización Mundial de la Salud, establece que la pérdida de audición puede deberse a causas genéticas, complicaciones en el parto, ciertas enfermedades infecciosas, otitis crónicas, exposición a sonidos fuertes, uso de medicamentos </w:t>
      </w:r>
      <w:proofErr w:type="spellStart"/>
      <w:r w:rsidRPr="00D654CA">
        <w:rPr>
          <w:rFonts w:ascii="Arial" w:hAnsi="Arial" w:cs="Arial"/>
          <w:sz w:val="24"/>
          <w:szCs w:val="24"/>
        </w:rPr>
        <w:t>ototóxicos</w:t>
      </w:r>
      <w:proofErr w:type="spellEnd"/>
      <w:r w:rsidRPr="00D654CA">
        <w:rPr>
          <w:rFonts w:ascii="Arial" w:hAnsi="Arial" w:cs="Arial"/>
          <w:sz w:val="24"/>
          <w:szCs w:val="24"/>
        </w:rPr>
        <w:t xml:space="preserve"> y envejecimiento.</w:t>
      </w:r>
    </w:p>
    <w:p w14:paraId="7DB645F4" w14:textId="6AA96286" w:rsidR="00EA4E70" w:rsidRDefault="00F92D32" w:rsidP="002E0309">
      <w:pPr>
        <w:spacing w:before="240" w:after="0" w:line="360" w:lineRule="auto"/>
        <w:ind w:firstLine="360"/>
        <w:jc w:val="both"/>
        <w:rPr>
          <w:rFonts w:ascii="Arial" w:hAnsi="Arial" w:cs="Arial"/>
          <w:sz w:val="24"/>
          <w:szCs w:val="24"/>
        </w:rPr>
      </w:pPr>
      <w:r>
        <w:rPr>
          <w:rFonts w:ascii="Arial" w:hAnsi="Arial" w:cs="Arial"/>
          <w:sz w:val="24"/>
          <w:szCs w:val="24"/>
        </w:rPr>
        <w:lastRenderedPageBreak/>
        <w:t>Así como, que e</w:t>
      </w:r>
      <w:r w:rsidR="00EA4E70" w:rsidRPr="00D654CA">
        <w:rPr>
          <w:rFonts w:ascii="Arial" w:hAnsi="Arial" w:cs="Arial"/>
          <w:sz w:val="24"/>
          <w:szCs w:val="24"/>
        </w:rPr>
        <w:t>n el mundo, 1500 millones de personas viven con algún grado de pérdida de audición, de las cuales unos 430 millones necesitan servicios de rehabilitación.</w:t>
      </w:r>
      <w:r w:rsidR="00DD51E6" w:rsidRPr="00D654CA">
        <w:rPr>
          <w:rFonts w:ascii="Arial" w:hAnsi="Arial" w:cs="Arial"/>
          <w:sz w:val="24"/>
          <w:szCs w:val="24"/>
        </w:rPr>
        <w:t xml:space="preserve"> </w:t>
      </w:r>
      <w:r w:rsidR="00EA4E70" w:rsidRPr="00D654CA">
        <w:rPr>
          <w:rFonts w:ascii="Arial" w:hAnsi="Arial" w:cs="Arial"/>
          <w:sz w:val="24"/>
          <w:szCs w:val="24"/>
        </w:rPr>
        <w:t>La OMS prevé, que para 2050</w:t>
      </w:r>
      <w:r w:rsidR="00DD51E6" w:rsidRPr="00D654CA">
        <w:rPr>
          <w:rFonts w:ascii="Arial" w:hAnsi="Arial" w:cs="Arial"/>
          <w:sz w:val="24"/>
          <w:szCs w:val="24"/>
        </w:rPr>
        <w:t>,</w:t>
      </w:r>
      <w:r w:rsidR="00EA4E70" w:rsidRPr="00D654CA">
        <w:rPr>
          <w:rFonts w:ascii="Arial" w:hAnsi="Arial" w:cs="Arial"/>
          <w:sz w:val="24"/>
          <w:szCs w:val="24"/>
        </w:rPr>
        <w:t xml:space="preserve"> haya casi 2500 millones de personas con algún grado de pérdida de audición</w:t>
      </w:r>
      <w:r w:rsidR="00DD51E6" w:rsidRPr="00D654CA">
        <w:rPr>
          <w:rFonts w:ascii="Arial" w:hAnsi="Arial" w:cs="Arial"/>
          <w:sz w:val="24"/>
          <w:szCs w:val="24"/>
        </w:rPr>
        <w:t>.</w:t>
      </w:r>
      <w:r w:rsidR="00DD51E6" w:rsidRPr="00D654CA">
        <w:rPr>
          <w:rStyle w:val="Refdenotaalpie"/>
          <w:rFonts w:ascii="Arial" w:hAnsi="Arial" w:cs="Arial"/>
          <w:sz w:val="24"/>
          <w:szCs w:val="24"/>
        </w:rPr>
        <w:footnoteReference w:id="2"/>
      </w:r>
    </w:p>
    <w:p w14:paraId="7CCC2AB8" w14:textId="2BCDD4E5" w:rsidR="00D134CE" w:rsidRDefault="00D134CE" w:rsidP="00D134CE">
      <w:pPr>
        <w:spacing w:before="240" w:after="0" w:line="360" w:lineRule="auto"/>
        <w:ind w:firstLine="360"/>
        <w:jc w:val="both"/>
        <w:rPr>
          <w:rFonts w:ascii="Arial" w:hAnsi="Arial" w:cs="Arial"/>
          <w:sz w:val="24"/>
          <w:szCs w:val="24"/>
        </w:rPr>
      </w:pPr>
      <w:r>
        <w:rPr>
          <w:rFonts w:ascii="Arial" w:hAnsi="Arial" w:cs="Arial"/>
          <w:sz w:val="24"/>
          <w:szCs w:val="24"/>
        </w:rPr>
        <w:t>La Comisión Nacional de Derechos Humanos, resalta que, s</w:t>
      </w:r>
      <w:r w:rsidRPr="00C84607">
        <w:rPr>
          <w:rFonts w:ascii="Arial" w:hAnsi="Arial" w:cs="Arial"/>
          <w:sz w:val="24"/>
          <w:szCs w:val="24"/>
        </w:rPr>
        <w:t>i bien en México no se cuenta con estadística relativa a la comunidad de personas sordas, las</w:t>
      </w:r>
      <w:r>
        <w:rPr>
          <w:rFonts w:ascii="Arial" w:hAnsi="Arial" w:cs="Arial"/>
          <w:sz w:val="24"/>
          <w:szCs w:val="24"/>
        </w:rPr>
        <w:t xml:space="preserve"> </w:t>
      </w:r>
      <w:r w:rsidRPr="00C84607">
        <w:rPr>
          <w:rFonts w:ascii="Arial" w:hAnsi="Arial" w:cs="Arial"/>
          <w:sz w:val="24"/>
          <w:szCs w:val="24"/>
        </w:rPr>
        <w:t>cifras oficiales se enfocan en datos sobre discapacidad auditiva y mencionan que, a nivel</w:t>
      </w:r>
      <w:r>
        <w:rPr>
          <w:rFonts w:ascii="Arial" w:hAnsi="Arial" w:cs="Arial"/>
          <w:sz w:val="24"/>
          <w:szCs w:val="24"/>
        </w:rPr>
        <w:t xml:space="preserve"> </w:t>
      </w:r>
      <w:r w:rsidRPr="00C84607">
        <w:rPr>
          <w:rFonts w:ascii="Arial" w:hAnsi="Arial" w:cs="Arial"/>
          <w:sz w:val="24"/>
          <w:szCs w:val="24"/>
        </w:rPr>
        <w:t>nacional, 33.5% de la población vive con discapacidad auditiva, de la cual el 35.4% son</w:t>
      </w:r>
      <w:r>
        <w:rPr>
          <w:rFonts w:ascii="Arial" w:hAnsi="Arial" w:cs="Arial"/>
          <w:sz w:val="24"/>
          <w:szCs w:val="24"/>
        </w:rPr>
        <w:t xml:space="preserve"> </w:t>
      </w:r>
      <w:r w:rsidRPr="00C84607">
        <w:rPr>
          <w:rFonts w:ascii="Arial" w:hAnsi="Arial" w:cs="Arial"/>
          <w:sz w:val="24"/>
          <w:szCs w:val="24"/>
        </w:rPr>
        <w:t>hombres; 31.8%, mujeres; 12.1% niñas y 14.4% niños</w:t>
      </w:r>
      <w:r>
        <w:rPr>
          <w:rFonts w:ascii="Arial" w:hAnsi="Arial" w:cs="Arial"/>
          <w:sz w:val="24"/>
          <w:szCs w:val="24"/>
        </w:rPr>
        <w:t>. D</w:t>
      </w:r>
      <w:r w:rsidRPr="00C84607">
        <w:rPr>
          <w:rFonts w:ascii="Arial" w:hAnsi="Arial" w:cs="Arial"/>
          <w:sz w:val="24"/>
          <w:szCs w:val="24"/>
        </w:rPr>
        <w:t>estaca la importancia de atender de manera asertiva el</w:t>
      </w:r>
      <w:r>
        <w:rPr>
          <w:rFonts w:ascii="Arial" w:hAnsi="Arial" w:cs="Arial"/>
          <w:sz w:val="24"/>
          <w:szCs w:val="24"/>
        </w:rPr>
        <w:t xml:space="preserve"> </w:t>
      </w:r>
      <w:r w:rsidRPr="00C84607">
        <w:rPr>
          <w:rFonts w:ascii="Arial" w:hAnsi="Arial" w:cs="Arial"/>
          <w:sz w:val="24"/>
          <w:szCs w:val="24"/>
        </w:rPr>
        <w:t>reconocimiento de los derechos de las personas sordas, respetando su identidad lingüística y</w:t>
      </w:r>
      <w:r>
        <w:rPr>
          <w:rFonts w:ascii="Arial" w:hAnsi="Arial" w:cs="Arial"/>
          <w:sz w:val="24"/>
          <w:szCs w:val="24"/>
        </w:rPr>
        <w:t xml:space="preserve"> </w:t>
      </w:r>
      <w:r w:rsidRPr="00C84607">
        <w:rPr>
          <w:rFonts w:ascii="Arial" w:hAnsi="Arial" w:cs="Arial"/>
          <w:sz w:val="24"/>
          <w:szCs w:val="24"/>
        </w:rPr>
        <w:t>cultural.</w:t>
      </w:r>
    </w:p>
    <w:p w14:paraId="126D3002" w14:textId="4D857965" w:rsidR="00BE4B63" w:rsidRDefault="00BE4B63" w:rsidP="00BE4B63">
      <w:pPr>
        <w:spacing w:before="240"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En </w:t>
      </w:r>
      <w:r w:rsidRPr="00D654CA">
        <w:rPr>
          <w:rFonts w:ascii="Arial" w:hAnsi="Arial" w:cs="Arial"/>
          <w:sz w:val="24"/>
          <w:szCs w:val="24"/>
          <w:shd w:val="clear" w:color="auto" w:fill="FFFFFF"/>
        </w:rPr>
        <w:t xml:space="preserve">nuestro país, cada 28 de noviembre se conmemora el Día Nacional del Sordo, </w:t>
      </w:r>
      <w:r>
        <w:rPr>
          <w:rFonts w:ascii="Arial" w:hAnsi="Arial" w:cs="Arial"/>
          <w:sz w:val="24"/>
          <w:szCs w:val="24"/>
          <w:shd w:val="clear" w:color="auto" w:fill="FFFFFF"/>
        </w:rPr>
        <w:t xml:space="preserve">ello </w:t>
      </w:r>
      <w:r w:rsidRPr="00D654CA">
        <w:rPr>
          <w:rFonts w:ascii="Arial" w:hAnsi="Arial" w:cs="Arial"/>
          <w:sz w:val="24"/>
          <w:szCs w:val="24"/>
          <w:shd w:val="clear" w:color="auto" w:fill="FFFFFF"/>
        </w:rPr>
        <w:t>con el fin de concientizar a la población sobre los diferentes obstáculos que viven las personas con discapacidad auditiva y de esta forma reflexionar como pueden fomentar su inclusión de forma justa en la sociedad.</w:t>
      </w:r>
    </w:p>
    <w:p w14:paraId="1B0D18D1" w14:textId="63F3450F" w:rsidR="002E0309" w:rsidRDefault="002E0309" w:rsidP="004C68DE">
      <w:pPr>
        <w:spacing w:before="240" w:after="0" w:line="360" w:lineRule="auto"/>
        <w:ind w:firstLine="360"/>
        <w:jc w:val="both"/>
        <w:rPr>
          <w:rFonts w:ascii="Arial" w:hAnsi="Arial" w:cs="Arial"/>
          <w:sz w:val="24"/>
          <w:szCs w:val="24"/>
        </w:rPr>
      </w:pPr>
      <w:r w:rsidRPr="00D654CA">
        <w:rPr>
          <w:rFonts w:ascii="Arial" w:hAnsi="Arial" w:cs="Arial"/>
          <w:sz w:val="24"/>
          <w:szCs w:val="24"/>
        </w:rPr>
        <w:t>El Lenguaje de Señas Mexicana, es la lengua de la Comunidad de sordos, que consiste en una serie de signos gestuales articulados con las manos y acompañados de expresiones faciales, mirada intencional y movimiento corporal, dotados de función lingüística, forma parte del patrimonio lingüístico de dicha comunidad y es tan rica y compleja en gramática y vocabulario como cualquier lengua oral.</w:t>
      </w:r>
    </w:p>
    <w:p w14:paraId="06AD32E9" w14:textId="3D86BBAF" w:rsidR="004E285B" w:rsidRPr="00D654CA" w:rsidRDefault="004E285B" w:rsidP="004C68DE">
      <w:pPr>
        <w:spacing w:before="240" w:after="0" w:line="360" w:lineRule="auto"/>
        <w:ind w:firstLine="360"/>
        <w:jc w:val="both"/>
        <w:rPr>
          <w:rFonts w:ascii="Arial" w:hAnsi="Arial" w:cs="Arial"/>
          <w:sz w:val="24"/>
          <w:szCs w:val="24"/>
        </w:rPr>
      </w:pPr>
      <w:r>
        <w:rPr>
          <w:rFonts w:ascii="Arial" w:hAnsi="Arial" w:cs="Arial"/>
          <w:sz w:val="24"/>
          <w:szCs w:val="24"/>
        </w:rPr>
        <w:t>Por lo anterior que, e</w:t>
      </w:r>
      <w:r w:rsidRPr="00F92D32">
        <w:rPr>
          <w:rFonts w:ascii="Arial" w:hAnsi="Arial" w:cs="Arial"/>
          <w:sz w:val="24"/>
          <w:szCs w:val="24"/>
        </w:rPr>
        <w:t>l lenguaje funciona como un medio por el cual dos o más personas se comunican, por lo que es necesario que lo que se emite y recibe contenga el mismo lenguaje tanto para el emisor como para el receptor, es decir, se requiere que ambas personas manejen el mismo lenguaje, pues de no ser así la comunicación entre ellas se dificulta</w:t>
      </w:r>
    </w:p>
    <w:p w14:paraId="2BFEA161" w14:textId="51590B8A" w:rsidR="004E285B" w:rsidRDefault="002E0309" w:rsidP="004E285B">
      <w:pPr>
        <w:spacing w:before="240" w:after="0" w:line="360" w:lineRule="auto"/>
        <w:ind w:firstLine="360"/>
        <w:jc w:val="both"/>
        <w:rPr>
          <w:rFonts w:ascii="Arial" w:hAnsi="Arial" w:cs="Arial"/>
          <w:sz w:val="24"/>
          <w:szCs w:val="24"/>
        </w:rPr>
      </w:pPr>
      <w:r w:rsidRPr="00D654CA">
        <w:rPr>
          <w:rFonts w:ascii="Arial" w:hAnsi="Arial" w:cs="Arial"/>
          <w:sz w:val="24"/>
          <w:szCs w:val="24"/>
        </w:rPr>
        <w:lastRenderedPageBreak/>
        <w:t xml:space="preserve">Este lenguaje de </w:t>
      </w:r>
      <w:r w:rsidR="004E285B" w:rsidRPr="00D654CA">
        <w:rPr>
          <w:rFonts w:ascii="Arial" w:hAnsi="Arial" w:cs="Arial"/>
          <w:sz w:val="24"/>
          <w:szCs w:val="24"/>
        </w:rPr>
        <w:t>Señas</w:t>
      </w:r>
      <w:r w:rsidRPr="00D654CA">
        <w:rPr>
          <w:rFonts w:ascii="Arial" w:hAnsi="Arial" w:cs="Arial"/>
          <w:sz w:val="24"/>
          <w:szCs w:val="24"/>
        </w:rPr>
        <w:t xml:space="preserve"> permite a la comunidad de personas con discapacidad auditiva, desarrollar sus capacidades cognitivas y de sociabilización, no solamente con su comunidad, sino con las personas oyentes que tengan la disposición de aprender su lenguaje</w:t>
      </w:r>
      <w:r w:rsidR="00BE4B63" w:rsidRPr="00F92D32">
        <w:rPr>
          <w:rFonts w:ascii="Arial" w:hAnsi="Arial" w:cs="Arial"/>
          <w:sz w:val="24"/>
          <w:szCs w:val="24"/>
        </w:rPr>
        <w:t>.</w:t>
      </w:r>
    </w:p>
    <w:p w14:paraId="601C83AC" w14:textId="42A0BB17" w:rsidR="003E413C" w:rsidRDefault="003E413C" w:rsidP="003E413C">
      <w:pPr>
        <w:spacing w:before="240" w:after="0" w:line="360" w:lineRule="auto"/>
        <w:ind w:firstLine="360"/>
        <w:jc w:val="both"/>
        <w:rPr>
          <w:rFonts w:ascii="Arial" w:hAnsi="Arial" w:cs="Arial"/>
          <w:sz w:val="24"/>
          <w:szCs w:val="24"/>
        </w:rPr>
      </w:pPr>
      <w:r>
        <w:rPr>
          <w:rFonts w:ascii="Arial" w:hAnsi="Arial" w:cs="Arial"/>
          <w:sz w:val="24"/>
          <w:szCs w:val="24"/>
        </w:rPr>
        <w:t>Es importante tener en cuenta que la Ley General para la inclusión de personas con discapacidad, en su numeral 32, establece que: l</w:t>
      </w:r>
      <w:r w:rsidRPr="003E413C">
        <w:rPr>
          <w:rFonts w:ascii="Arial" w:hAnsi="Arial" w:cs="Arial"/>
          <w:sz w:val="24"/>
          <w:szCs w:val="24"/>
        </w:rPr>
        <w:t>as personas con discapacidad tienen derecho a la libertad de expresión y opinión;</w:t>
      </w:r>
      <w:r>
        <w:rPr>
          <w:rFonts w:ascii="Arial" w:hAnsi="Arial" w:cs="Arial"/>
          <w:sz w:val="24"/>
          <w:szCs w:val="24"/>
        </w:rPr>
        <w:t xml:space="preserve"> </w:t>
      </w:r>
      <w:r w:rsidRPr="003E413C">
        <w:rPr>
          <w:rFonts w:ascii="Arial" w:hAnsi="Arial" w:cs="Arial"/>
          <w:sz w:val="24"/>
          <w:szCs w:val="24"/>
        </w:rPr>
        <w:t>incluida la libertad de recabar, recibir y facilitar información mediante cualquier forma de comunicación</w:t>
      </w:r>
      <w:r>
        <w:rPr>
          <w:rFonts w:ascii="Arial" w:hAnsi="Arial" w:cs="Arial"/>
          <w:sz w:val="24"/>
          <w:szCs w:val="24"/>
        </w:rPr>
        <w:t xml:space="preserve"> </w:t>
      </w:r>
      <w:r w:rsidRPr="003E413C">
        <w:rPr>
          <w:rFonts w:ascii="Arial" w:hAnsi="Arial" w:cs="Arial"/>
          <w:sz w:val="24"/>
          <w:szCs w:val="24"/>
        </w:rPr>
        <w:t>que les facilite una participación e integración en igualdad de condiciones que el resto de la población.</w:t>
      </w:r>
    </w:p>
    <w:p w14:paraId="2B3629AA" w14:textId="44DCB31E" w:rsidR="0056180C" w:rsidRDefault="0056180C" w:rsidP="003E413C">
      <w:pPr>
        <w:spacing w:before="240" w:after="0" w:line="360" w:lineRule="auto"/>
        <w:ind w:firstLine="360"/>
        <w:jc w:val="both"/>
        <w:rPr>
          <w:rFonts w:ascii="Arial" w:hAnsi="Arial" w:cs="Arial"/>
          <w:sz w:val="24"/>
          <w:szCs w:val="24"/>
        </w:rPr>
      </w:pPr>
      <w:r>
        <w:rPr>
          <w:rFonts w:ascii="Arial" w:hAnsi="Arial" w:cs="Arial"/>
          <w:sz w:val="24"/>
          <w:szCs w:val="24"/>
        </w:rPr>
        <w:t>Por lo que de acuerdo c</w:t>
      </w:r>
      <w:r w:rsidRPr="00D654CA">
        <w:rPr>
          <w:rFonts w:ascii="Arial" w:hAnsi="Arial" w:cs="Arial"/>
          <w:sz w:val="24"/>
          <w:szCs w:val="24"/>
        </w:rPr>
        <w:t xml:space="preserve">on la agenda 2030 y </w:t>
      </w:r>
      <w:r>
        <w:rPr>
          <w:rFonts w:ascii="Arial" w:hAnsi="Arial" w:cs="Arial"/>
          <w:sz w:val="24"/>
          <w:szCs w:val="24"/>
        </w:rPr>
        <w:t xml:space="preserve">en específico en atención al </w:t>
      </w:r>
      <w:r w:rsidRPr="00D654CA">
        <w:rPr>
          <w:rFonts w:ascii="Arial" w:hAnsi="Arial" w:cs="Arial"/>
          <w:sz w:val="24"/>
          <w:szCs w:val="24"/>
        </w:rPr>
        <w:t>Objetivo de Desarrollo Sostenible</w:t>
      </w:r>
      <w:r>
        <w:rPr>
          <w:rFonts w:ascii="Arial" w:hAnsi="Arial" w:cs="Arial"/>
          <w:sz w:val="24"/>
          <w:szCs w:val="24"/>
        </w:rPr>
        <w:t xml:space="preserve"> número 10</w:t>
      </w:r>
      <w:r w:rsidR="002E6D8D">
        <w:rPr>
          <w:rFonts w:ascii="Arial" w:hAnsi="Arial" w:cs="Arial"/>
          <w:sz w:val="24"/>
          <w:szCs w:val="24"/>
        </w:rPr>
        <w:t xml:space="preserve"> Reducción de las Desigualdades</w:t>
      </w:r>
      <w:r w:rsidRPr="00D654CA">
        <w:rPr>
          <w:rFonts w:ascii="Arial" w:hAnsi="Arial" w:cs="Arial"/>
          <w:sz w:val="24"/>
          <w:szCs w:val="24"/>
        </w:rPr>
        <w:t xml:space="preserve">, en el sentido de llevar a la práctica el compromiso de no dejar atrás a ninguna persona, proponiendo medidas para la inclusión de personas sordas quienes forman una </w:t>
      </w:r>
      <w:r w:rsidR="002E6D8D">
        <w:rPr>
          <w:rFonts w:ascii="Arial" w:hAnsi="Arial" w:cs="Arial"/>
          <w:sz w:val="24"/>
          <w:szCs w:val="24"/>
        </w:rPr>
        <w:t>minoría</w:t>
      </w:r>
      <w:r w:rsidRPr="00D654CA">
        <w:rPr>
          <w:rFonts w:ascii="Arial" w:hAnsi="Arial" w:cs="Arial"/>
          <w:sz w:val="24"/>
          <w:szCs w:val="24"/>
        </w:rPr>
        <w:t xml:space="preserve"> lingüística y cultural que se ha enfrentado a barreras comunicativas que le impiden ejercer a plenitud sus derechos</w:t>
      </w:r>
      <w:r w:rsidR="002E6D8D">
        <w:rPr>
          <w:rFonts w:ascii="Arial" w:hAnsi="Arial" w:cs="Arial"/>
          <w:sz w:val="24"/>
          <w:szCs w:val="24"/>
        </w:rPr>
        <w:t>.</w:t>
      </w:r>
    </w:p>
    <w:p w14:paraId="61D0510D" w14:textId="2A382EB3" w:rsidR="001E62DD" w:rsidRPr="00D654CA" w:rsidRDefault="001E62DD" w:rsidP="001E62DD">
      <w:pPr>
        <w:spacing w:before="240" w:after="0" w:line="360" w:lineRule="auto"/>
        <w:ind w:firstLine="360"/>
        <w:jc w:val="both"/>
        <w:rPr>
          <w:rFonts w:ascii="Arial" w:hAnsi="Arial" w:cs="Arial"/>
          <w:sz w:val="24"/>
          <w:szCs w:val="24"/>
        </w:rPr>
      </w:pPr>
      <w:r>
        <w:rPr>
          <w:rFonts w:ascii="Arial" w:hAnsi="Arial" w:cs="Arial"/>
          <w:sz w:val="24"/>
          <w:szCs w:val="24"/>
        </w:rPr>
        <w:t xml:space="preserve">Es de suma importancia avancemos en </w:t>
      </w:r>
      <w:r w:rsidRPr="00D654CA">
        <w:rPr>
          <w:rFonts w:ascii="Arial" w:hAnsi="Arial" w:cs="Arial"/>
          <w:sz w:val="24"/>
          <w:szCs w:val="24"/>
        </w:rPr>
        <w:t>el modelo de inclusión, eliminar las divisiones entre sectores de la población, reducir las desigualdades</w:t>
      </w:r>
      <w:r>
        <w:rPr>
          <w:rFonts w:ascii="Arial" w:hAnsi="Arial" w:cs="Arial"/>
          <w:sz w:val="24"/>
          <w:szCs w:val="24"/>
        </w:rPr>
        <w:t xml:space="preserve"> y proveer de una participación ciudadana efectiva que contemple todos los principios fundamentales de la misma, que se puedan brindar datos abiertos, un acceso simple, sencillo y oportuno para todos.</w:t>
      </w:r>
    </w:p>
    <w:p w14:paraId="76667FBD" w14:textId="1DEA5478" w:rsidR="00C227E0" w:rsidRDefault="001E62DD" w:rsidP="00D27B7E">
      <w:pPr>
        <w:spacing w:before="240" w:after="0" w:line="360" w:lineRule="auto"/>
        <w:ind w:firstLine="360"/>
        <w:jc w:val="both"/>
        <w:rPr>
          <w:rFonts w:ascii="Arial" w:hAnsi="Arial" w:cs="Arial"/>
          <w:sz w:val="24"/>
          <w:szCs w:val="24"/>
        </w:rPr>
      </w:pPr>
      <w:r>
        <w:rPr>
          <w:rFonts w:ascii="Arial" w:hAnsi="Arial" w:cs="Arial"/>
          <w:sz w:val="24"/>
          <w:szCs w:val="24"/>
        </w:rPr>
        <w:t xml:space="preserve"> En </w:t>
      </w:r>
      <w:r w:rsidR="001D45D0">
        <w:rPr>
          <w:rFonts w:ascii="Arial" w:hAnsi="Arial" w:cs="Arial"/>
          <w:sz w:val="24"/>
          <w:szCs w:val="24"/>
        </w:rPr>
        <w:t>consecuencia,</w:t>
      </w:r>
      <w:r>
        <w:rPr>
          <w:rFonts w:ascii="Arial" w:hAnsi="Arial" w:cs="Arial"/>
          <w:sz w:val="24"/>
          <w:szCs w:val="24"/>
        </w:rPr>
        <w:t xml:space="preserve"> a lo anterior, l</w:t>
      </w:r>
      <w:r w:rsidR="002E6D8D">
        <w:rPr>
          <w:rFonts w:ascii="Arial" w:hAnsi="Arial" w:cs="Arial"/>
          <w:sz w:val="24"/>
          <w:szCs w:val="24"/>
        </w:rPr>
        <w:t xml:space="preserve">a presente iniciativa </w:t>
      </w:r>
      <w:r>
        <w:rPr>
          <w:rFonts w:ascii="Arial" w:hAnsi="Arial" w:cs="Arial"/>
          <w:sz w:val="24"/>
          <w:szCs w:val="24"/>
        </w:rPr>
        <w:t>tiene como objeto</w:t>
      </w:r>
      <w:r w:rsidR="002E6D8D">
        <w:rPr>
          <w:rFonts w:ascii="Arial" w:hAnsi="Arial" w:cs="Arial"/>
          <w:sz w:val="24"/>
          <w:szCs w:val="24"/>
        </w:rPr>
        <w:t xml:space="preserve"> implementar la utilización de Lenguaje de Señas Mexicanas, </w:t>
      </w:r>
      <w:r w:rsidR="00084FAD">
        <w:rPr>
          <w:rFonts w:ascii="Arial" w:hAnsi="Arial" w:cs="Arial"/>
          <w:sz w:val="24"/>
          <w:szCs w:val="24"/>
        </w:rPr>
        <w:t>por medio de intérpretes, que simultáneamente al desahogo de todos los actos públicos que se lleven al cabo por el Poder Legislativo del Estado de Yucatán, puedan ser traducidos por éstos</w:t>
      </w:r>
      <w:r>
        <w:rPr>
          <w:rFonts w:ascii="Arial" w:hAnsi="Arial" w:cs="Arial"/>
          <w:sz w:val="24"/>
          <w:szCs w:val="24"/>
        </w:rPr>
        <w:t>, teniendo que estar presentes, en lugar visible dentro del recinto o el lugar donde se realicen</w:t>
      </w:r>
      <w:r w:rsidR="00084FAD">
        <w:rPr>
          <w:rFonts w:ascii="Arial" w:hAnsi="Arial" w:cs="Arial"/>
          <w:sz w:val="24"/>
          <w:szCs w:val="24"/>
        </w:rPr>
        <w:t>. Así mismo ten</w:t>
      </w:r>
      <w:r>
        <w:rPr>
          <w:rFonts w:ascii="Arial" w:hAnsi="Arial" w:cs="Arial"/>
          <w:sz w:val="24"/>
          <w:szCs w:val="24"/>
        </w:rPr>
        <w:t>drán un espacio en las transmisiones de dichos actos, que se realizan en las plataformas digitales del Canal del Congreso.</w:t>
      </w:r>
    </w:p>
    <w:p w14:paraId="138E87C4" w14:textId="160FBE1C" w:rsidR="00832DC4" w:rsidRDefault="00832DC4" w:rsidP="00832DC4">
      <w:pPr>
        <w:spacing w:before="240" w:line="360" w:lineRule="auto"/>
        <w:jc w:val="both"/>
        <w:rPr>
          <w:rFonts w:ascii="Arial" w:eastAsia="Calibri" w:hAnsi="Arial" w:cs="Arial"/>
          <w:sz w:val="24"/>
          <w:szCs w:val="24"/>
        </w:rPr>
      </w:pPr>
      <w:r w:rsidRPr="004B67ED">
        <w:rPr>
          <w:rFonts w:ascii="Arial" w:eastAsia="Calibri" w:hAnsi="Arial" w:cs="Arial"/>
          <w:sz w:val="24"/>
          <w:szCs w:val="24"/>
        </w:rPr>
        <w:lastRenderedPageBreak/>
        <w:t xml:space="preserve">Por lo anteriormente expuesto y fundado, me permito someter a consideración de esta Soberanía </w:t>
      </w:r>
      <w:r w:rsidR="00882A57">
        <w:rPr>
          <w:rFonts w:ascii="Arial" w:eastAsia="Calibri" w:hAnsi="Arial" w:cs="Arial"/>
          <w:sz w:val="24"/>
          <w:szCs w:val="24"/>
        </w:rPr>
        <w:t>el siguiente proyecto de:</w:t>
      </w:r>
    </w:p>
    <w:p w14:paraId="74FCF024" w14:textId="1DE0B435" w:rsidR="00882A57" w:rsidRDefault="00882A57" w:rsidP="00882A57">
      <w:pPr>
        <w:spacing w:before="240" w:line="360" w:lineRule="auto"/>
        <w:jc w:val="center"/>
        <w:rPr>
          <w:rFonts w:ascii="Arial" w:eastAsia="Calibri" w:hAnsi="Arial" w:cs="Arial"/>
          <w:b/>
          <w:bCs/>
          <w:sz w:val="24"/>
          <w:szCs w:val="24"/>
        </w:rPr>
      </w:pPr>
      <w:r w:rsidRPr="00882A57">
        <w:rPr>
          <w:rFonts w:ascii="Arial" w:eastAsia="Calibri" w:hAnsi="Arial" w:cs="Arial"/>
          <w:b/>
          <w:bCs/>
          <w:sz w:val="24"/>
          <w:szCs w:val="24"/>
        </w:rPr>
        <w:t>DECRETO</w:t>
      </w:r>
    </w:p>
    <w:p w14:paraId="7803C3FA" w14:textId="6FE39A31" w:rsidR="00972813" w:rsidRDefault="006E1FB7" w:rsidP="00882A57">
      <w:pPr>
        <w:spacing w:before="240" w:line="360" w:lineRule="auto"/>
        <w:jc w:val="center"/>
        <w:rPr>
          <w:rFonts w:ascii="Arial" w:eastAsia="Calibri" w:hAnsi="Arial" w:cs="Arial"/>
          <w:b/>
          <w:bCs/>
          <w:sz w:val="24"/>
          <w:szCs w:val="24"/>
        </w:rPr>
      </w:pPr>
      <w:r>
        <w:rPr>
          <w:rFonts w:ascii="Arial" w:eastAsia="Calibri" w:hAnsi="Arial" w:cs="Arial"/>
          <w:b/>
          <w:bCs/>
          <w:sz w:val="24"/>
          <w:szCs w:val="24"/>
        </w:rPr>
        <w:t xml:space="preserve">Por el que se reforman la Ley de Gobierno del Poder Legislativo del Estado de Yucatán y su </w:t>
      </w:r>
      <w:r w:rsidR="00471338">
        <w:rPr>
          <w:rFonts w:ascii="Arial" w:eastAsia="Calibri" w:hAnsi="Arial" w:cs="Arial"/>
          <w:b/>
          <w:bCs/>
          <w:sz w:val="24"/>
          <w:szCs w:val="24"/>
        </w:rPr>
        <w:t>R</w:t>
      </w:r>
      <w:r>
        <w:rPr>
          <w:rFonts w:ascii="Arial" w:eastAsia="Calibri" w:hAnsi="Arial" w:cs="Arial"/>
          <w:b/>
          <w:bCs/>
          <w:sz w:val="24"/>
          <w:szCs w:val="24"/>
        </w:rPr>
        <w:t>eglamento.</w:t>
      </w:r>
    </w:p>
    <w:p w14:paraId="506E129F" w14:textId="086DCB1C" w:rsidR="00882A57" w:rsidRPr="00882A57" w:rsidRDefault="00882A57" w:rsidP="00DC6083">
      <w:pPr>
        <w:spacing w:before="240" w:line="360" w:lineRule="auto"/>
        <w:jc w:val="both"/>
        <w:rPr>
          <w:rFonts w:ascii="Arial" w:eastAsia="Calibri" w:hAnsi="Arial" w:cs="Arial"/>
          <w:b/>
          <w:bCs/>
          <w:sz w:val="24"/>
          <w:szCs w:val="24"/>
        </w:rPr>
      </w:pPr>
      <w:r>
        <w:rPr>
          <w:rFonts w:ascii="Arial" w:eastAsia="Calibri" w:hAnsi="Arial" w:cs="Arial"/>
          <w:b/>
          <w:bCs/>
          <w:sz w:val="24"/>
          <w:szCs w:val="24"/>
        </w:rPr>
        <w:t xml:space="preserve">PRIMERO. </w:t>
      </w:r>
      <w:r w:rsidRPr="00DC6083">
        <w:rPr>
          <w:rFonts w:ascii="Arial" w:eastAsia="Calibri" w:hAnsi="Arial" w:cs="Arial"/>
          <w:sz w:val="24"/>
          <w:szCs w:val="24"/>
        </w:rPr>
        <w:t xml:space="preserve">Se reforma </w:t>
      </w:r>
      <w:r w:rsidR="00B92C44" w:rsidRPr="00DC6083">
        <w:rPr>
          <w:rFonts w:ascii="Arial" w:eastAsia="Calibri" w:hAnsi="Arial" w:cs="Arial"/>
          <w:sz w:val="24"/>
          <w:szCs w:val="24"/>
        </w:rPr>
        <w:t xml:space="preserve">por adición de un </w:t>
      </w:r>
      <w:r w:rsidR="00075475" w:rsidRPr="00DC6083">
        <w:rPr>
          <w:rFonts w:ascii="Arial" w:eastAsia="Calibri" w:hAnsi="Arial" w:cs="Arial"/>
          <w:sz w:val="24"/>
          <w:szCs w:val="24"/>
        </w:rPr>
        <w:t>artículo</w:t>
      </w:r>
      <w:r w:rsidR="008C0688" w:rsidRPr="00DC6083">
        <w:rPr>
          <w:rFonts w:ascii="Arial" w:eastAsia="Calibri" w:hAnsi="Arial" w:cs="Arial"/>
          <w:sz w:val="24"/>
          <w:szCs w:val="24"/>
        </w:rPr>
        <w:t xml:space="preserve"> 9</w:t>
      </w:r>
      <w:r w:rsidR="000770CD">
        <w:rPr>
          <w:rFonts w:ascii="Arial" w:eastAsia="Calibri" w:hAnsi="Arial" w:cs="Arial"/>
          <w:sz w:val="24"/>
          <w:szCs w:val="24"/>
        </w:rPr>
        <w:t xml:space="preserve"> bis</w:t>
      </w:r>
      <w:r w:rsidR="008C0688" w:rsidRPr="00DC6083">
        <w:rPr>
          <w:rFonts w:ascii="Arial" w:eastAsia="Calibri" w:hAnsi="Arial" w:cs="Arial"/>
          <w:sz w:val="24"/>
          <w:szCs w:val="24"/>
        </w:rPr>
        <w:t xml:space="preserve"> la Ley de G</w:t>
      </w:r>
      <w:r w:rsidR="00C6136D" w:rsidRPr="00DC6083">
        <w:rPr>
          <w:rFonts w:ascii="Arial" w:eastAsia="Calibri" w:hAnsi="Arial" w:cs="Arial"/>
          <w:sz w:val="24"/>
          <w:szCs w:val="24"/>
        </w:rPr>
        <w:t xml:space="preserve">obierno del </w:t>
      </w:r>
      <w:r w:rsidR="00F62E4A" w:rsidRPr="00DC6083">
        <w:rPr>
          <w:rFonts w:ascii="Arial" w:eastAsia="Calibri" w:hAnsi="Arial" w:cs="Arial"/>
          <w:sz w:val="24"/>
          <w:szCs w:val="24"/>
        </w:rPr>
        <w:t>Poder Legislativo del Estado de Yucatán, para quedar como sigue:</w:t>
      </w:r>
    </w:p>
    <w:p w14:paraId="0BF81062" w14:textId="23F57599" w:rsidR="0003401D" w:rsidRDefault="00DC6083" w:rsidP="00351B23">
      <w:pPr>
        <w:spacing w:before="240" w:line="360" w:lineRule="auto"/>
        <w:ind w:left="708"/>
        <w:jc w:val="both"/>
        <w:rPr>
          <w:rFonts w:ascii="Arial" w:eastAsia="Calibri" w:hAnsi="Arial" w:cs="Arial"/>
          <w:sz w:val="24"/>
          <w:szCs w:val="24"/>
        </w:rPr>
      </w:pPr>
      <w:r w:rsidRPr="005827C7">
        <w:rPr>
          <w:rFonts w:ascii="Arial" w:eastAsia="Calibri" w:hAnsi="Arial" w:cs="Arial"/>
          <w:b/>
          <w:bCs/>
          <w:sz w:val="24"/>
          <w:szCs w:val="24"/>
        </w:rPr>
        <w:t>Art</w:t>
      </w:r>
      <w:r w:rsidR="000708C9" w:rsidRPr="005827C7">
        <w:rPr>
          <w:rFonts w:ascii="Arial" w:eastAsia="Calibri" w:hAnsi="Arial" w:cs="Arial"/>
          <w:b/>
          <w:bCs/>
          <w:sz w:val="24"/>
          <w:szCs w:val="24"/>
        </w:rPr>
        <w:t>í</w:t>
      </w:r>
      <w:r w:rsidRPr="005827C7">
        <w:rPr>
          <w:rFonts w:ascii="Arial" w:eastAsia="Calibri" w:hAnsi="Arial" w:cs="Arial"/>
          <w:b/>
          <w:bCs/>
          <w:sz w:val="24"/>
          <w:szCs w:val="24"/>
        </w:rPr>
        <w:t>culo 9</w:t>
      </w:r>
      <w:r w:rsidR="00D8168D">
        <w:rPr>
          <w:rFonts w:ascii="Arial" w:eastAsia="Calibri" w:hAnsi="Arial" w:cs="Arial"/>
          <w:b/>
          <w:bCs/>
          <w:sz w:val="24"/>
          <w:szCs w:val="24"/>
        </w:rPr>
        <w:t xml:space="preserve"> </w:t>
      </w:r>
      <w:r w:rsidR="00075475">
        <w:rPr>
          <w:rFonts w:ascii="Arial" w:eastAsia="Calibri" w:hAnsi="Arial" w:cs="Arial"/>
          <w:b/>
          <w:bCs/>
          <w:sz w:val="24"/>
          <w:szCs w:val="24"/>
        </w:rPr>
        <w:t>bis</w:t>
      </w:r>
      <w:r w:rsidR="00075475" w:rsidRPr="005827C7">
        <w:rPr>
          <w:rFonts w:ascii="Arial" w:eastAsia="Calibri" w:hAnsi="Arial" w:cs="Arial"/>
          <w:b/>
          <w:bCs/>
          <w:sz w:val="24"/>
          <w:szCs w:val="24"/>
        </w:rPr>
        <w:t>. -</w:t>
      </w:r>
      <w:r w:rsidR="000708C9">
        <w:rPr>
          <w:rFonts w:ascii="Arial" w:eastAsia="Calibri" w:hAnsi="Arial" w:cs="Arial"/>
          <w:sz w:val="24"/>
          <w:szCs w:val="24"/>
        </w:rPr>
        <w:t xml:space="preserve"> </w:t>
      </w:r>
      <w:r w:rsidR="0003401D" w:rsidRPr="00C85DC6">
        <w:rPr>
          <w:rFonts w:ascii="Arial" w:eastAsia="Calibri" w:hAnsi="Arial" w:cs="Arial"/>
          <w:b/>
          <w:bCs/>
          <w:sz w:val="24"/>
          <w:szCs w:val="24"/>
        </w:rPr>
        <w:t xml:space="preserve">Las sesiones públicas </w:t>
      </w:r>
      <w:r w:rsidR="00623B8B">
        <w:rPr>
          <w:rFonts w:ascii="Arial" w:eastAsia="Calibri" w:hAnsi="Arial" w:cs="Arial"/>
          <w:b/>
          <w:bCs/>
          <w:sz w:val="24"/>
          <w:szCs w:val="24"/>
        </w:rPr>
        <w:t xml:space="preserve">del Pleno y de la Diputación Permanente </w:t>
      </w:r>
      <w:r w:rsidR="0003401D" w:rsidRPr="00C85DC6">
        <w:rPr>
          <w:rFonts w:ascii="Arial" w:eastAsia="Calibri" w:hAnsi="Arial" w:cs="Arial"/>
          <w:b/>
          <w:bCs/>
          <w:sz w:val="24"/>
          <w:szCs w:val="24"/>
        </w:rPr>
        <w:t xml:space="preserve">a que hace referencia </w:t>
      </w:r>
      <w:r w:rsidR="00DC6499" w:rsidRPr="00C85DC6">
        <w:rPr>
          <w:rFonts w:ascii="Arial" w:eastAsia="Calibri" w:hAnsi="Arial" w:cs="Arial"/>
          <w:b/>
          <w:bCs/>
          <w:sz w:val="24"/>
          <w:szCs w:val="24"/>
        </w:rPr>
        <w:t xml:space="preserve">el </w:t>
      </w:r>
      <w:r w:rsidR="006138BA" w:rsidRPr="00C85DC6">
        <w:rPr>
          <w:rFonts w:ascii="Arial" w:eastAsia="Calibri" w:hAnsi="Arial" w:cs="Arial"/>
          <w:b/>
          <w:bCs/>
          <w:sz w:val="24"/>
          <w:szCs w:val="24"/>
        </w:rPr>
        <w:t>artículo</w:t>
      </w:r>
      <w:r w:rsidR="0095737E" w:rsidRPr="00C85DC6">
        <w:rPr>
          <w:rFonts w:ascii="Arial" w:eastAsia="Calibri" w:hAnsi="Arial" w:cs="Arial"/>
          <w:b/>
          <w:bCs/>
          <w:sz w:val="24"/>
          <w:szCs w:val="24"/>
        </w:rPr>
        <w:t xml:space="preserve"> que antecede</w:t>
      </w:r>
      <w:r w:rsidR="006F584F" w:rsidRPr="00C85DC6">
        <w:rPr>
          <w:rFonts w:ascii="Arial" w:eastAsia="Calibri" w:hAnsi="Arial" w:cs="Arial"/>
          <w:b/>
          <w:bCs/>
          <w:sz w:val="24"/>
          <w:szCs w:val="24"/>
        </w:rPr>
        <w:t>,</w:t>
      </w:r>
      <w:r w:rsidR="0003401D" w:rsidRPr="00C85DC6">
        <w:rPr>
          <w:rFonts w:ascii="Arial" w:eastAsia="Calibri" w:hAnsi="Arial" w:cs="Arial"/>
          <w:b/>
          <w:bCs/>
          <w:sz w:val="24"/>
          <w:szCs w:val="24"/>
        </w:rPr>
        <w:t xml:space="preserve"> </w:t>
      </w:r>
      <w:r w:rsidR="00F666AF" w:rsidRPr="00C85DC6">
        <w:rPr>
          <w:rFonts w:ascii="Arial" w:eastAsia="Calibri" w:hAnsi="Arial" w:cs="Arial"/>
          <w:b/>
          <w:bCs/>
          <w:sz w:val="24"/>
          <w:szCs w:val="24"/>
        </w:rPr>
        <w:t>deberán</w:t>
      </w:r>
      <w:r w:rsidR="00583EAE" w:rsidRPr="00C85DC6">
        <w:rPr>
          <w:rFonts w:ascii="Arial" w:eastAsia="Calibri" w:hAnsi="Arial" w:cs="Arial"/>
          <w:b/>
          <w:bCs/>
          <w:sz w:val="24"/>
          <w:szCs w:val="24"/>
        </w:rPr>
        <w:t xml:space="preserve"> ser interpretadas en Lenguaje de Señas Mexicanas</w:t>
      </w:r>
      <w:r w:rsidR="00AE7703" w:rsidRPr="00C85DC6">
        <w:rPr>
          <w:rFonts w:ascii="Arial" w:eastAsia="Calibri" w:hAnsi="Arial" w:cs="Arial"/>
          <w:b/>
          <w:bCs/>
          <w:sz w:val="24"/>
          <w:szCs w:val="24"/>
        </w:rPr>
        <w:t>,</w:t>
      </w:r>
      <w:r w:rsidR="006F584F" w:rsidRPr="00C85DC6">
        <w:rPr>
          <w:rFonts w:ascii="Arial" w:eastAsia="Calibri" w:hAnsi="Arial" w:cs="Arial"/>
          <w:b/>
          <w:bCs/>
          <w:sz w:val="24"/>
          <w:szCs w:val="24"/>
        </w:rPr>
        <w:t xml:space="preserve"> </w:t>
      </w:r>
      <w:r w:rsidR="00492EE3" w:rsidRPr="00C85DC6">
        <w:rPr>
          <w:rFonts w:ascii="Arial" w:eastAsia="Calibri" w:hAnsi="Arial" w:cs="Arial"/>
          <w:b/>
          <w:bCs/>
          <w:sz w:val="24"/>
          <w:szCs w:val="24"/>
        </w:rPr>
        <w:t>simultáneamente a su desahogo</w:t>
      </w:r>
      <w:r w:rsidR="005F226A" w:rsidRPr="00C85DC6">
        <w:rPr>
          <w:rFonts w:ascii="Arial" w:eastAsia="Calibri" w:hAnsi="Arial" w:cs="Arial"/>
          <w:b/>
          <w:bCs/>
          <w:sz w:val="24"/>
          <w:szCs w:val="24"/>
        </w:rPr>
        <w:t xml:space="preserve">, </w:t>
      </w:r>
      <w:r w:rsidR="00AE7703" w:rsidRPr="00C85DC6">
        <w:rPr>
          <w:rFonts w:ascii="Arial" w:eastAsia="Calibri" w:hAnsi="Arial" w:cs="Arial"/>
          <w:b/>
          <w:bCs/>
          <w:sz w:val="24"/>
          <w:szCs w:val="24"/>
        </w:rPr>
        <w:t>así como</w:t>
      </w:r>
      <w:r w:rsidR="000770CD" w:rsidRPr="00C85DC6">
        <w:rPr>
          <w:rFonts w:ascii="Arial" w:eastAsia="Calibri" w:hAnsi="Arial" w:cs="Arial"/>
          <w:b/>
          <w:bCs/>
          <w:sz w:val="24"/>
          <w:szCs w:val="24"/>
        </w:rPr>
        <w:t xml:space="preserve"> visibles en las transmisiones por medio de medios digitales</w:t>
      </w:r>
      <w:r w:rsidR="00951E4C" w:rsidRPr="00C85DC6">
        <w:rPr>
          <w:rFonts w:ascii="Arial" w:eastAsia="Calibri" w:hAnsi="Arial" w:cs="Arial"/>
          <w:b/>
          <w:bCs/>
          <w:sz w:val="24"/>
          <w:szCs w:val="24"/>
        </w:rPr>
        <w:t xml:space="preserve"> que realice el</w:t>
      </w:r>
      <w:r w:rsidR="000770CD" w:rsidRPr="00C85DC6">
        <w:rPr>
          <w:rFonts w:ascii="Arial" w:eastAsia="Calibri" w:hAnsi="Arial" w:cs="Arial"/>
          <w:b/>
          <w:bCs/>
          <w:sz w:val="24"/>
          <w:szCs w:val="24"/>
        </w:rPr>
        <w:t xml:space="preserve"> Congreso.</w:t>
      </w:r>
    </w:p>
    <w:p w14:paraId="6EC00CB7" w14:textId="121F1510" w:rsidR="00422DB6" w:rsidRDefault="00422DB6" w:rsidP="000708C9">
      <w:pPr>
        <w:spacing w:before="240" w:line="360" w:lineRule="auto"/>
        <w:jc w:val="both"/>
        <w:rPr>
          <w:rFonts w:ascii="Arial" w:eastAsia="Calibri" w:hAnsi="Arial" w:cs="Arial"/>
          <w:sz w:val="24"/>
          <w:szCs w:val="24"/>
        </w:rPr>
      </w:pPr>
      <w:r w:rsidRPr="00951E4C">
        <w:rPr>
          <w:rFonts w:ascii="Arial" w:eastAsia="Calibri" w:hAnsi="Arial" w:cs="Arial"/>
          <w:b/>
          <w:bCs/>
          <w:sz w:val="24"/>
          <w:szCs w:val="24"/>
        </w:rPr>
        <w:t>SEGUNDO</w:t>
      </w:r>
      <w:r w:rsidR="002C022D" w:rsidRPr="00951E4C">
        <w:rPr>
          <w:rFonts w:ascii="Arial" w:eastAsia="Calibri" w:hAnsi="Arial" w:cs="Arial"/>
          <w:b/>
          <w:bCs/>
          <w:sz w:val="24"/>
          <w:szCs w:val="24"/>
        </w:rPr>
        <w:t>.</w:t>
      </w:r>
      <w:r w:rsidR="002C022D">
        <w:rPr>
          <w:rFonts w:ascii="Arial" w:eastAsia="Calibri" w:hAnsi="Arial" w:cs="Arial"/>
          <w:sz w:val="24"/>
          <w:szCs w:val="24"/>
        </w:rPr>
        <w:t xml:space="preserve"> Se reforma por adición</w:t>
      </w:r>
      <w:r w:rsidR="00CB622B">
        <w:rPr>
          <w:rFonts w:ascii="Arial" w:eastAsia="Calibri" w:hAnsi="Arial" w:cs="Arial"/>
          <w:sz w:val="24"/>
          <w:szCs w:val="24"/>
        </w:rPr>
        <w:t xml:space="preserve"> de un </w:t>
      </w:r>
      <w:r w:rsidR="000401A2">
        <w:rPr>
          <w:rFonts w:ascii="Arial" w:eastAsia="Calibri" w:hAnsi="Arial" w:cs="Arial"/>
          <w:sz w:val="24"/>
          <w:szCs w:val="24"/>
        </w:rPr>
        <w:t>párrafo</w:t>
      </w:r>
      <w:r w:rsidR="002C022D">
        <w:rPr>
          <w:rFonts w:ascii="Arial" w:eastAsia="Calibri" w:hAnsi="Arial" w:cs="Arial"/>
          <w:sz w:val="24"/>
          <w:szCs w:val="24"/>
        </w:rPr>
        <w:t xml:space="preserve"> </w:t>
      </w:r>
      <w:r w:rsidR="004B0639">
        <w:rPr>
          <w:rFonts w:ascii="Arial" w:eastAsia="Calibri" w:hAnsi="Arial" w:cs="Arial"/>
          <w:sz w:val="24"/>
          <w:szCs w:val="24"/>
        </w:rPr>
        <w:t>a</w:t>
      </w:r>
      <w:r w:rsidR="000F3388">
        <w:rPr>
          <w:rFonts w:ascii="Arial" w:eastAsia="Calibri" w:hAnsi="Arial" w:cs="Arial"/>
          <w:sz w:val="24"/>
          <w:szCs w:val="24"/>
        </w:rPr>
        <w:t xml:space="preserve">l </w:t>
      </w:r>
      <w:r w:rsidR="0041022F">
        <w:rPr>
          <w:rFonts w:ascii="Arial" w:eastAsia="Calibri" w:hAnsi="Arial" w:cs="Arial"/>
          <w:sz w:val="24"/>
          <w:szCs w:val="24"/>
        </w:rPr>
        <w:t>artículo</w:t>
      </w:r>
      <w:r w:rsidR="000F3388">
        <w:rPr>
          <w:rFonts w:ascii="Arial" w:eastAsia="Calibri" w:hAnsi="Arial" w:cs="Arial"/>
          <w:sz w:val="24"/>
          <w:szCs w:val="24"/>
        </w:rPr>
        <w:t xml:space="preserve"> 23, así como una fracción XI al </w:t>
      </w:r>
      <w:r w:rsidR="000401A2">
        <w:rPr>
          <w:rFonts w:ascii="Arial" w:eastAsia="Calibri" w:hAnsi="Arial" w:cs="Arial"/>
          <w:sz w:val="24"/>
          <w:szCs w:val="24"/>
        </w:rPr>
        <w:t>artículo</w:t>
      </w:r>
      <w:r w:rsidR="000F3388">
        <w:rPr>
          <w:rFonts w:ascii="Arial" w:eastAsia="Calibri" w:hAnsi="Arial" w:cs="Arial"/>
          <w:sz w:val="24"/>
          <w:szCs w:val="24"/>
        </w:rPr>
        <w:t xml:space="preserve"> 158</w:t>
      </w:r>
      <w:r w:rsidR="00300073">
        <w:rPr>
          <w:rFonts w:ascii="Arial" w:eastAsia="Calibri" w:hAnsi="Arial" w:cs="Arial"/>
          <w:sz w:val="24"/>
          <w:szCs w:val="24"/>
        </w:rPr>
        <w:t>, ambas</w:t>
      </w:r>
      <w:r w:rsidR="00B1495E">
        <w:rPr>
          <w:rFonts w:ascii="Arial" w:eastAsia="Calibri" w:hAnsi="Arial" w:cs="Arial"/>
          <w:sz w:val="24"/>
          <w:szCs w:val="24"/>
        </w:rPr>
        <w:t xml:space="preserve"> del Reglamento de la Ley de Gobierno del Poder Legislativo del Estado de Yucatán, para quedar como sigue:</w:t>
      </w:r>
    </w:p>
    <w:p w14:paraId="14D18EF7" w14:textId="6D1A5CB5" w:rsidR="00B1495E" w:rsidRDefault="00CB622B" w:rsidP="00351B23">
      <w:pPr>
        <w:spacing w:before="240" w:line="360" w:lineRule="auto"/>
        <w:ind w:left="708"/>
        <w:jc w:val="both"/>
        <w:rPr>
          <w:rFonts w:ascii="Arial" w:eastAsia="Calibri" w:hAnsi="Arial" w:cs="Arial"/>
          <w:sz w:val="24"/>
          <w:szCs w:val="24"/>
        </w:rPr>
      </w:pPr>
      <w:r w:rsidRPr="00300073">
        <w:rPr>
          <w:rFonts w:ascii="Arial" w:eastAsia="Calibri" w:hAnsi="Arial" w:cs="Arial"/>
          <w:b/>
          <w:bCs/>
          <w:sz w:val="24"/>
          <w:szCs w:val="24"/>
        </w:rPr>
        <w:t>Artículo 23.-</w:t>
      </w:r>
      <w:r w:rsidRPr="00CB622B">
        <w:rPr>
          <w:rFonts w:ascii="Arial" w:eastAsia="Calibri" w:hAnsi="Arial" w:cs="Arial"/>
          <w:sz w:val="24"/>
          <w:szCs w:val="24"/>
        </w:rPr>
        <w:t xml:space="preserve"> Las sesiones del Congreso tendrán el carácter de ordinarias,</w:t>
      </w:r>
      <w:r>
        <w:rPr>
          <w:rFonts w:ascii="Arial" w:eastAsia="Calibri" w:hAnsi="Arial" w:cs="Arial"/>
          <w:sz w:val="24"/>
          <w:szCs w:val="24"/>
        </w:rPr>
        <w:t xml:space="preserve"> </w:t>
      </w:r>
      <w:r w:rsidRPr="00CB622B">
        <w:rPr>
          <w:rFonts w:ascii="Arial" w:eastAsia="Calibri" w:hAnsi="Arial" w:cs="Arial"/>
          <w:sz w:val="24"/>
          <w:szCs w:val="24"/>
        </w:rPr>
        <w:t>extraordinarias y solemnes</w:t>
      </w:r>
      <w:r w:rsidR="00300073">
        <w:rPr>
          <w:rFonts w:ascii="Arial" w:eastAsia="Calibri" w:hAnsi="Arial" w:cs="Arial"/>
          <w:sz w:val="24"/>
          <w:szCs w:val="24"/>
        </w:rPr>
        <w:t>…</w:t>
      </w:r>
    </w:p>
    <w:p w14:paraId="2C963A73" w14:textId="2C01D34F" w:rsidR="00300073" w:rsidRDefault="00BE34A1" w:rsidP="00351B23">
      <w:pPr>
        <w:spacing w:before="240" w:line="360" w:lineRule="auto"/>
        <w:ind w:left="708"/>
        <w:jc w:val="both"/>
        <w:rPr>
          <w:rFonts w:ascii="Arial" w:eastAsia="Calibri" w:hAnsi="Arial" w:cs="Arial"/>
          <w:b/>
          <w:bCs/>
          <w:sz w:val="24"/>
          <w:szCs w:val="24"/>
        </w:rPr>
      </w:pPr>
      <w:r w:rsidRPr="00C85DC6">
        <w:rPr>
          <w:rFonts w:ascii="Arial" w:eastAsia="Calibri" w:hAnsi="Arial" w:cs="Arial"/>
          <w:b/>
          <w:bCs/>
          <w:sz w:val="24"/>
          <w:szCs w:val="24"/>
        </w:rPr>
        <w:t xml:space="preserve">En las sesiones de carácter público, se deberá </w:t>
      </w:r>
      <w:r w:rsidR="000C457B" w:rsidRPr="00C85DC6">
        <w:rPr>
          <w:rFonts w:ascii="Arial" w:eastAsia="Calibri" w:hAnsi="Arial" w:cs="Arial"/>
          <w:b/>
          <w:bCs/>
          <w:sz w:val="24"/>
          <w:szCs w:val="24"/>
        </w:rPr>
        <w:t xml:space="preserve">proporcionar un espacio </w:t>
      </w:r>
      <w:r w:rsidR="00FB5DDE" w:rsidRPr="00C85DC6">
        <w:rPr>
          <w:rFonts w:ascii="Arial" w:eastAsia="Calibri" w:hAnsi="Arial" w:cs="Arial"/>
          <w:b/>
          <w:bCs/>
          <w:sz w:val="24"/>
          <w:szCs w:val="24"/>
        </w:rPr>
        <w:t>adecuado</w:t>
      </w:r>
      <w:r w:rsidR="002E0848" w:rsidRPr="00C85DC6">
        <w:rPr>
          <w:rFonts w:ascii="Arial" w:eastAsia="Calibri" w:hAnsi="Arial" w:cs="Arial"/>
          <w:b/>
          <w:bCs/>
          <w:sz w:val="24"/>
          <w:szCs w:val="24"/>
        </w:rPr>
        <w:t xml:space="preserve"> para el intérprete de Lenguaje de Señas Mexicanas</w:t>
      </w:r>
      <w:r w:rsidR="001D68DB" w:rsidRPr="00C85DC6">
        <w:rPr>
          <w:rFonts w:ascii="Arial" w:eastAsia="Calibri" w:hAnsi="Arial" w:cs="Arial"/>
          <w:b/>
          <w:bCs/>
          <w:sz w:val="24"/>
          <w:szCs w:val="24"/>
        </w:rPr>
        <w:t>,</w:t>
      </w:r>
      <w:r w:rsidR="000C457B" w:rsidRPr="00C85DC6">
        <w:rPr>
          <w:rFonts w:ascii="Arial" w:eastAsia="Calibri" w:hAnsi="Arial" w:cs="Arial"/>
          <w:b/>
          <w:bCs/>
          <w:sz w:val="24"/>
          <w:szCs w:val="24"/>
        </w:rPr>
        <w:t xml:space="preserve"> en lugar visible para los asistentes a las sesiones</w:t>
      </w:r>
      <w:r w:rsidR="00FB5DDE" w:rsidRPr="00C85DC6">
        <w:rPr>
          <w:rFonts w:ascii="Arial" w:eastAsia="Calibri" w:hAnsi="Arial" w:cs="Arial"/>
          <w:b/>
          <w:bCs/>
          <w:sz w:val="24"/>
          <w:szCs w:val="24"/>
        </w:rPr>
        <w:t xml:space="preserve">, </w:t>
      </w:r>
      <w:r w:rsidR="001D68DB" w:rsidRPr="00C85DC6">
        <w:rPr>
          <w:rFonts w:ascii="Arial" w:eastAsia="Calibri" w:hAnsi="Arial" w:cs="Arial"/>
          <w:b/>
          <w:bCs/>
          <w:sz w:val="24"/>
          <w:szCs w:val="24"/>
        </w:rPr>
        <w:t xml:space="preserve">así como </w:t>
      </w:r>
      <w:r w:rsidR="00197620" w:rsidRPr="00C85DC6">
        <w:rPr>
          <w:rFonts w:ascii="Arial" w:eastAsia="Calibri" w:hAnsi="Arial" w:cs="Arial"/>
          <w:b/>
          <w:bCs/>
          <w:sz w:val="24"/>
          <w:szCs w:val="24"/>
        </w:rPr>
        <w:t xml:space="preserve">adecuado para </w:t>
      </w:r>
      <w:proofErr w:type="gramStart"/>
      <w:r w:rsidR="00150835">
        <w:rPr>
          <w:rFonts w:ascii="Arial" w:eastAsia="Calibri" w:hAnsi="Arial" w:cs="Arial"/>
          <w:b/>
          <w:bCs/>
          <w:sz w:val="24"/>
          <w:szCs w:val="24"/>
        </w:rPr>
        <w:t>su</w:t>
      </w:r>
      <w:r w:rsidR="0001568E" w:rsidRPr="00C85DC6">
        <w:rPr>
          <w:rFonts w:ascii="Arial" w:eastAsia="Calibri" w:hAnsi="Arial" w:cs="Arial"/>
          <w:b/>
          <w:bCs/>
          <w:sz w:val="24"/>
          <w:szCs w:val="24"/>
        </w:rPr>
        <w:t xml:space="preserve"> </w:t>
      </w:r>
      <w:r w:rsidR="008244E4" w:rsidRPr="00C85DC6">
        <w:rPr>
          <w:rFonts w:ascii="Arial" w:eastAsia="Calibri" w:hAnsi="Arial" w:cs="Arial"/>
          <w:b/>
          <w:bCs/>
          <w:sz w:val="24"/>
          <w:szCs w:val="24"/>
        </w:rPr>
        <w:t>transmisi</w:t>
      </w:r>
      <w:r w:rsidR="00150835">
        <w:rPr>
          <w:rFonts w:ascii="Arial" w:eastAsia="Calibri" w:hAnsi="Arial" w:cs="Arial"/>
          <w:b/>
          <w:bCs/>
          <w:sz w:val="24"/>
          <w:szCs w:val="24"/>
        </w:rPr>
        <w:t>ó</w:t>
      </w:r>
      <w:r w:rsidR="008244E4" w:rsidRPr="00C85DC6">
        <w:rPr>
          <w:rFonts w:ascii="Arial" w:eastAsia="Calibri" w:hAnsi="Arial" w:cs="Arial"/>
          <w:b/>
          <w:bCs/>
          <w:sz w:val="24"/>
          <w:szCs w:val="24"/>
        </w:rPr>
        <w:t>n en medio digitales</w:t>
      </w:r>
      <w:proofErr w:type="gramEnd"/>
      <w:r w:rsidR="008244E4" w:rsidRPr="00C85DC6">
        <w:rPr>
          <w:rFonts w:ascii="Arial" w:eastAsia="Calibri" w:hAnsi="Arial" w:cs="Arial"/>
          <w:b/>
          <w:bCs/>
          <w:sz w:val="24"/>
          <w:szCs w:val="24"/>
        </w:rPr>
        <w:t>.</w:t>
      </w:r>
    </w:p>
    <w:p w14:paraId="6D33400C" w14:textId="4895D884" w:rsidR="00150835" w:rsidRDefault="00150835" w:rsidP="00351B23">
      <w:pPr>
        <w:spacing w:before="240" w:line="360" w:lineRule="auto"/>
        <w:ind w:left="708"/>
        <w:jc w:val="both"/>
        <w:rPr>
          <w:rFonts w:ascii="Arial" w:eastAsia="Calibri" w:hAnsi="Arial" w:cs="Arial"/>
          <w:b/>
          <w:bCs/>
          <w:sz w:val="24"/>
          <w:szCs w:val="24"/>
        </w:rPr>
      </w:pPr>
      <w:r>
        <w:rPr>
          <w:rFonts w:ascii="Arial" w:eastAsia="Calibri" w:hAnsi="Arial" w:cs="Arial"/>
          <w:b/>
          <w:bCs/>
          <w:sz w:val="24"/>
          <w:szCs w:val="24"/>
        </w:rPr>
        <w:t>…</w:t>
      </w:r>
    </w:p>
    <w:p w14:paraId="14D9491C" w14:textId="28CE372D" w:rsidR="00150835" w:rsidRDefault="003D1A0F" w:rsidP="00351B23">
      <w:pPr>
        <w:spacing w:before="240" w:line="360" w:lineRule="auto"/>
        <w:ind w:left="708"/>
        <w:jc w:val="both"/>
        <w:rPr>
          <w:rFonts w:ascii="Arial" w:eastAsia="Calibri" w:hAnsi="Arial" w:cs="Arial"/>
          <w:sz w:val="24"/>
          <w:szCs w:val="24"/>
        </w:rPr>
      </w:pPr>
      <w:r>
        <w:rPr>
          <w:rFonts w:ascii="Arial" w:eastAsia="Calibri" w:hAnsi="Arial" w:cs="Arial"/>
          <w:b/>
          <w:bCs/>
          <w:sz w:val="24"/>
          <w:szCs w:val="24"/>
        </w:rPr>
        <w:t>A</w:t>
      </w:r>
      <w:r w:rsidRPr="003D1A0F">
        <w:rPr>
          <w:rFonts w:ascii="Arial" w:eastAsia="Calibri" w:hAnsi="Arial" w:cs="Arial"/>
          <w:b/>
          <w:bCs/>
          <w:sz w:val="24"/>
          <w:szCs w:val="24"/>
        </w:rPr>
        <w:t xml:space="preserve">rtículo 158.- </w:t>
      </w:r>
      <w:r w:rsidRPr="003D1A0F">
        <w:rPr>
          <w:rFonts w:ascii="Arial" w:eastAsia="Calibri" w:hAnsi="Arial" w:cs="Arial"/>
          <w:sz w:val="24"/>
          <w:szCs w:val="24"/>
        </w:rPr>
        <w:t>La Unidad de Comunicación Social tendrá las siguientes funciones:</w:t>
      </w:r>
    </w:p>
    <w:p w14:paraId="27AE937F" w14:textId="1E700641" w:rsidR="003D1A0F" w:rsidRDefault="003D1A0F" w:rsidP="00351B23">
      <w:pPr>
        <w:spacing w:before="240" w:line="360" w:lineRule="auto"/>
        <w:ind w:left="708"/>
        <w:jc w:val="both"/>
        <w:rPr>
          <w:rFonts w:ascii="Arial" w:eastAsia="Calibri" w:hAnsi="Arial" w:cs="Arial"/>
          <w:b/>
          <w:bCs/>
          <w:sz w:val="24"/>
          <w:szCs w:val="24"/>
        </w:rPr>
      </w:pPr>
      <w:r>
        <w:rPr>
          <w:rFonts w:ascii="Arial" w:eastAsia="Calibri" w:hAnsi="Arial" w:cs="Arial"/>
          <w:sz w:val="24"/>
          <w:szCs w:val="24"/>
        </w:rPr>
        <w:t xml:space="preserve">Del </w:t>
      </w:r>
      <w:r w:rsidRPr="004B5243">
        <w:rPr>
          <w:rFonts w:ascii="Arial" w:eastAsia="Calibri" w:hAnsi="Arial" w:cs="Arial"/>
          <w:b/>
          <w:bCs/>
          <w:sz w:val="24"/>
          <w:szCs w:val="24"/>
        </w:rPr>
        <w:t>I.-</w:t>
      </w:r>
      <w:r>
        <w:rPr>
          <w:rFonts w:ascii="Arial" w:eastAsia="Calibri" w:hAnsi="Arial" w:cs="Arial"/>
          <w:sz w:val="24"/>
          <w:szCs w:val="24"/>
        </w:rPr>
        <w:t xml:space="preserve">  a</w:t>
      </w:r>
      <w:r w:rsidR="004B5243">
        <w:rPr>
          <w:rFonts w:ascii="Arial" w:eastAsia="Calibri" w:hAnsi="Arial" w:cs="Arial"/>
          <w:sz w:val="24"/>
          <w:szCs w:val="24"/>
        </w:rPr>
        <w:t xml:space="preserve"> la </w:t>
      </w:r>
      <w:r>
        <w:rPr>
          <w:rFonts w:ascii="Arial" w:eastAsia="Calibri" w:hAnsi="Arial" w:cs="Arial"/>
          <w:sz w:val="24"/>
          <w:szCs w:val="24"/>
        </w:rPr>
        <w:t xml:space="preserve"> </w:t>
      </w:r>
      <w:r w:rsidRPr="004B5243">
        <w:rPr>
          <w:rFonts w:ascii="Arial" w:eastAsia="Calibri" w:hAnsi="Arial" w:cs="Arial"/>
          <w:b/>
          <w:bCs/>
          <w:sz w:val="24"/>
          <w:szCs w:val="24"/>
        </w:rPr>
        <w:t>X.-…</w:t>
      </w:r>
    </w:p>
    <w:p w14:paraId="789208CA" w14:textId="74683FF0" w:rsidR="005F630C" w:rsidRDefault="004B5243" w:rsidP="005F630C">
      <w:pPr>
        <w:spacing w:before="240" w:line="360" w:lineRule="auto"/>
        <w:ind w:left="708"/>
        <w:jc w:val="both"/>
        <w:rPr>
          <w:rFonts w:ascii="Arial" w:eastAsia="Calibri" w:hAnsi="Arial" w:cs="Arial"/>
          <w:b/>
          <w:bCs/>
          <w:sz w:val="24"/>
          <w:szCs w:val="24"/>
        </w:rPr>
      </w:pPr>
      <w:r>
        <w:rPr>
          <w:rFonts w:ascii="Arial" w:eastAsia="Calibri" w:hAnsi="Arial" w:cs="Arial"/>
          <w:b/>
          <w:bCs/>
          <w:sz w:val="24"/>
          <w:szCs w:val="24"/>
        </w:rPr>
        <w:t xml:space="preserve">XI.- </w:t>
      </w:r>
      <w:r w:rsidR="00056634">
        <w:rPr>
          <w:rFonts w:ascii="Arial" w:eastAsia="Calibri" w:hAnsi="Arial" w:cs="Arial"/>
          <w:b/>
          <w:bCs/>
          <w:sz w:val="24"/>
          <w:szCs w:val="24"/>
        </w:rPr>
        <w:t>Proporcionar</w:t>
      </w:r>
      <w:r w:rsidR="00AE43CD">
        <w:rPr>
          <w:rFonts w:ascii="Arial" w:eastAsia="Calibri" w:hAnsi="Arial" w:cs="Arial"/>
          <w:b/>
          <w:bCs/>
          <w:sz w:val="24"/>
          <w:szCs w:val="24"/>
        </w:rPr>
        <w:t xml:space="preserve"> </w:t>
      </w:r>
      <w:r w:rsidR="00081908">
        <w:rPr>
          <w:rFonts w:ascii="Arial" w:eastAsia="Calibri" w:hAnsi="Arial" w:cs="Arial"/>
          <w:b/>
          <w:bCs/>
          <w:sz w:val="24"/>
          <w:szCs w:val="24"/>
        </w:rPr>
        <w:t xml:space="preserve">asistencia para que la interpretación </w:t>
      </w:r>
      <w:r w:rsidR="001C36BE">
        <w:rPr>
          <w:rFonts w:ascii="Arial" w:eastAsia="Calibri" w:hAnsi="Arial" w:cs="Arial"/>
          <w:b/>
          <w:bCs/>
          <w:sz w:val="24"/>
          <w:szCs w:val="24"/>
        </w:rPr>
        <w:t>en</w:t>
      </w:r>
      <w:r w:rsidR="00081908">
        <w:rPr>
          <w:rFonts w:ascii="Arial" w:eastAsia="Calibri" w:hAnsi="Arial" w:cs="Arial"/>
          <w:b/>
          <w:bCs/>
          <w:sz w:val="24"/>
          <w:szCs w:val="24"/>
        </w:rPr>
        <w:t xml:space="preserve"> Lenguaje de Señas Mexicanas</w:t>
      </w:r>
      <w:r w:rsidR="001C36BE">
        <w:rPr>
          <w:rFonts w:ascii="Arial" w:eastAsia="Calibri" w:hAnsi="Arial" w:cs="Arial"/>
          <w:b/>
          <w:bCs/>
          <w:sz w:val="24"/>
          <w:szCs w:val="24"/>
        </w:rPr>
        <w:t xml:space="preserve"> </w:t>
      </w:r>
      <w:r w:rsidR="00235460">
        <w:rPr>
          <w:rFonts w:ascii="Arial" w:eastAsia="Calibri" w:hAnsi="Arial" w:cs="Arial"/>
          <w:b/>
          <w:bCs/>
          <w:sz w:val="24"/>
          <w:szCs w:val="24"/>
        </w:rPr>
        <w:t xml:space="preserve">de las sesiones </w:t>
      </w:r>
      <w:r w:rsidR="00942581">
        <w:rPr>
          <w:rFonts w:ascii="Arial" w:eastAsia="Calibri" w:hAnsi="Arial" w:cs="Arial"/>
          <w:b/>
          <w:bCs/>
          <w:sz w:val="24"/>
          <w:szCs w:val="24"/>
        </w:rPr>
        <w:t>correspondient</w:t>
      </w:r>
      <w:r w:rsidR="00EC6D3D">
        <w:rPr>
          <w:rFonts w:ascii="Arial" w:eastAsia="Calibri" w:hAnsi="Arial" w:cs="Arial"/>
          <w:b/>
          <w:bCs/>
          <w:sz w:val="24"/>
          <w:szCs w:val="24"/>
        </w:rPr>
        <w:t xml:space="preserve">es </w:t>
      </w:r>
      <w:r w:rsidR="001C36BE">
        <w:rPr>
          <w:rFonts w:ascii="Arial" w:eastAsia="Calibri" w:hAnsi="Arial" w:cs="Arial"/>
          <w:b/>
          <w:bCs/>
          <w:sz w:val="24"/>
          <w:szCs w:val="24"/>
        </w:rPr>
        <w:t xml:space="preserve">se transmita simultáneamente </w:t>
      </w:r>
      <w:r w:rsidR="00235460">
        <w:rPr>
          <w:rFonts w:ascii="Arial" w:eastAsia="Calibri" w:hAnsi="Arial" w:cs="Arial"/>
          <w:b/>
          <w:bCs/>
          <w:sz w:val="24"/>
          <w:szCs w:val="24"/>
        </w:rPr>
        <w:t>a su des</w:t>
      </w:r>
      <w:r w:rsidR="00FF2F30">
        <w:rPr>
          <w:rFonts w:ascii="Arial" w:eastAsia="Calibri" w:hAnsi="Arial" w:cs="Arial"/>
          <w:b/>
          <w:bCs/>
          <w:sz w:val="24"/>
          <w:szCs w:val="24"/>
        </w:rPr>
        <w:t>ahogo en los medios digitales del Congreso.</w:t>
      </w:r>
    </w:p>
    <w:p w14:paraId="57567480" w14:textId="07A1EAD3" w:rsidR="005F630C" w:rsidRDefault="00351B23" w:rsidP="005F630C">
      <w:pPr>
        <w:spacing w:before="240" w:line="360" w:lineRule="auto"/>
        <w:jc w:val="center"/>
        <w:rPr>
          <w:rFonts w:ascii="Arial" w:eastAsia="Calibri" w:hAnsi="Arial" w:cs="Arial"/>
          <w:b/>
          <w:bCs/>
          <w:sz w:val="24"/>
          <w:szCs w:val="24"/>
        </w:rPr>
      </w:pPr>
      <w:r>
        <w:rPr>
          <w:rFonts w:ascii="Arial" w:eastAsia="Calibri" w:hAnsi="Arial" w:cs="Arial"/>
          <w:b/>
          <w:bCs/>
          <w:sz w:val="24"/>
          <w:szCs w:val="24"/>
        </w:rPr>
        <w:t>TRANSITORIOS</w:t>
      </w:r>
    </w:p>
    <w:p w14:paraId="35B90C75" w14:textId="3B81D7BE" w:rsidR="00351B23" w:rsidRDefault="00F70DCD" w:rsidP="00F70DCD">
      <w:pPr>
        <w:spacing w:before="240" w:line="360" w:lineRule="auto"/>
        <w:jc w:val="both"/>
        <w:rPr>
          <w:rFonts w:ascii="Arial" w:eastAsia="Calibri" w:hAnsi="Arial" w:cs="Arial"/>
          <w:sz w:val="24"/>
          <w:szCs w:val="24"/>
        </w:rPr>
      </w:pPr>
      <w:r>
        <w:rPr>
          <w:rFonts w:ascii="Arial" w:eastAsia="Calibri" w:hAnsi="Arial" w:cs="Arial"/>
          <w:b/>
          <w:bCs/>
          <w:sz w:val="24"/>
          <w:szCs w:val="24"/>
        </w:rPr>
        <w:t xml:space="preserve">Primero. </w:t>
      </w:r>
      <w:r w:rsidR="005D0E2C">
        <w:rPr>
          <w:rFonts w:ascii="Arial" w:eastAsia="Calibri" w:hAnsi="Arial" w:cs="Arial"/>
          <w:sz w:val="24"/>
          <w:szCs w:val="24"/>
        </w:rPr>
        <w:t>El presente decreto entrara en vigor al día siguiente al de su publicación en el Diario Oficial del Gobierno del Estado de Yucatán.</w:t>
      </w:r>
    </w:p>
    <w:p w14:paraId="195FC514" w14:textId="082602C3" w:rsidR="005D0E2C" w:rsidRDefault="005D0E2C" w:rsidP="001D1979">
      <w:pPr>
        <w:spacing w:before="240" w:line="360" w:lineRule="auto"/>
        <w:jc w:val="both"/>
        <w:rPr>
          <w:rFonts w:ascii="Arial" w:eastAsia="Calibri" w:hAnsi="Arial" w:cs="Arial"/>
          <w:b/>
          <w:bCs/>
          <w:sz w:val="24"/>
          <w:szCs w:val="24"/>
        </w:rPr>
      </w:pPr>
      <w:r>
        <w:rPr>
          <w:rFonts w:ascii="Arial" w:eastAsia="Calibri" w:hAnsi="Arial" w:cs="Arial"/>
          <w:b/>
          <w:bCs/>
          <w:sz w:val="24"/>
          <w:szCs w:val="24"/>
        </w:rPr>
        <w:t xml:space="preserve">Segundo. </w:t>
      </w:r>
      <w:r w:rsidR="00A10C61">
        <w:rPr>
          <w:rFonts w:ascii="Arial" w:eastAsia="Calibri" w:hAnsi="Arial" w:cs="Arial"/>
          <w:sz w:val="24"/>
          <w:szCs w:val="24"/>
        </w:rPr>
        <w:t xml:space="preserve">El Congreso contará con un plazo no mayor de 90 días </w:t>
      </w:r>
      <w:r w:rsidR="00942581">
        <w:rPr>
          <w:rFonts w:ascii="Arial" w:eastAsia="Calibri" w:hAnsi="Arial" w:cs="Arial"/>
          <w:sz w:val="24"/>
          <w:szCs w:val="24"/>
        </w:rPr>
        <w:t>hábiles</w:t>
      </w:r>
      <w:r w:rsidR="00A10C61">
        <w:rPr>
          <w:rFonts w:ascii="Arial" w:eastAsia="Calibri" w:hAnsi="Arial" w:cs="Arial"/>
          <w:sz w:val="24"/>
          <w:szCs w:val="24"/>
        </w:rPr>
        <w:t xml:space="preserve"> contados a partir de la entrada en vigor del presente decreto para su implementación</w:t>
      </w:r>
      <w:r w:rsidR="00942581">
        <w:rPr>
          <w:rFonts w:ascii="Arial" w:eastAsia="Calibri" w:hAnsi="Arial" w:cs="Arial"/>
          <w:sz w:val="24"/>
          <w:szCs w:val="24"/>
        </w:rPr>
        <w:t>.</w:t>
      </w:r>
      <w:r>
        <w:rPr>
          <w:rFonts w:ascii="Arial" w:eastAsia="Calibri" w:hAnsi="Arial" w:cs="Arial"/>
          <w:b/>
          <w:bCs/>
          <w:sz w:val="24"/>
          <w:szCs w:val="24"/>
        </w:rPr>
        <w:t xml:space="preserve"> </w:t>
      </w:r>
    </w:p>
    <w:p w14:paraId="13228825" w14:textId="77777777" w:rsidR="001D1979" w:rsidRDefault="001D1979" w:rsidP="001D1979">
      <w:pPr>
        <w:spacing w:before="240" w:line="360" w:lineRule="auto"/>
        <w:jc w:val="both"/>
        <w:rPr>
          <w:rFonts w:ascii="Arial" w:eastAsia="Calibri" w:hAnsi="Arial" w:cs="Arial"/>
          <w:b/>
          <w:bCs/>
          <w:sz w:val="24"/>
          <w:szCs w:val="24"/>
        </w:rPr>
      </w:pPr>
    </w:p>
    <w:p w14:paraId="281FE6E8" w14:textId="7AD25EBD" w:rsidR="00942581" w:rsidRDefault="00AD61C4" w:rsidP="001D1979">
      <w:pPr>
        <w:spacing w:before="240" w:after="0" w:line="240" w:lineRule="auto"/>
        <w:jc w:val="center"/>
        <w:rPr>
          <w:rFonts w:ascii="Arial" w:eastAsia="Calibri" w:hAnsi="Arial" w:cs="Arial"/>
          <w:b/>
          <w:bCs/>
          <w:sz w:val="24"/>
          <w:szCs w:val="24"/>
        </w:rPr>
      </w:pPr>
      <w:r>
        <w:rPr>
          <w:rFonts w:ascii="Arial" w:eastAsia="Calibri" w:hAnsi="Arial" w:cs="Arial"/>
          <w:b/>
          <w:bCs/>
          <w:sz w:val="24"/>
          <w:szCs w:val="24"/>
        </w:rPr>
        <w:t xml:space="preserve">Mérida, Yucatán a </w:t>
      </w:r>
      <w:r w:rsidR="00623B8B">
        <w:rPr>
          <w:rFonts w:ascii="Arial" w:eastAsia="Calibri" w:hAnsi="Arial" w:cs="Arial"/>
          <w:b/>
          <w:bCs/>
          <w:sz w:val="24"/>
          <w:szCs w:val="24"/>
        </w:rPr>
        <w:t>1 de Marzo de 2022</w:t>
      </w:r>
    </w:p>
    <w:p w14:paraId="2307976B" w14:textId="0966CEB2" w:rsidR="001D1979" w:rsidRDefault="001D1979" w:rsidP="001D1979">
      <w:pPr>
        <w:spacing w:after="0" w:line="240" w:lineRule="auto"/>
        <w:jc w:val="center"/>
        <w:rPr>
          <w:rFonts w:ascii="Arial" w:eastAsia="Calibri" w:hAnsi="Arial" w:cs="Arial"/>
          <w:b/>
          <w:bCs/>
          <w:sz w:val="24"/>
          <w:szCs w:val="24"/>
        </w:rPr>
      </w:pPr>
      <w:r>
        <w:rPr>
          <w:rFonts w:ascii="Arial" w:eastAsia="Calibri" w:hAnsi="Arial" w:cs="Arial"/>
          <w:b/>
          <w:bCs/>
          <w:sz w:val="24"/>
          <w:szCs w:val="24"/>
        </w:rPr>
        <w:t>Protesto lo necesario.</w:t>
      </w:r>
    </w:p>
    <w:p w14:paraId="73897B38" w14:textId="77777777" w:rsidR="00623B8B" w:rsidRDefault="00623B8B" w:rsidP="001D1979">
      <w:pPr>
        <w:spacing w:after="0" w:line="240" w:lineRule="auto"/>
        <w:jc w:val="center"/>
        <w:rPr>
          <w:rFonts w:ascii="Arial" w:eastAsia="Calibri" w:hAnsi="Arial" w:cs="Arial"/>
          <w:b/>
          <w:bCs/>
          <w:sz w:val="24"/>
          <w:szCs w:val="24"/>
        </w:rPr>
      </w:pPr>
    </w:p>
    <w:p w14:paraId="7C4913FE" w14:textId="77777777" w:rsidR="00623B8B" w:rsidRDefault="00623B8B" w:rsidP="001D1979">
      <w:pPr>
        <w:spacing w:after="0" w:line="240" w:lineRule="auto"/>
        <w:jc w:val="center"/>
        <w:rPr>
          <w:rFonts w:ascii="Arial" w:eastAsia="Calibri" w:hAnsi="Arial" w:cs="Arial"/>
          <w:b/>
          <w:bCs/>
          <w:sz w:val="24"/>
          <w:szCs w:val="24"/>
        </w:rPr>
      </w:pPr>
    </w:p>
    <w:p w14:paraId="47FDC983" w14:textId="77777777" w:rsidR="00623B8B" w:rsidRDefault="00623B8B" w:rsidP="001D1979">
      <w:pPr>
        <w:spacing w:after="0" w:line="240" w:lineRule="auto"/>
        <w:jc w:val="center"/>
        <w:rPr>
          <w:rFonts w:ascii="Arial" w:eastAsia="Calibri" w:hAnsi="Arial" w:cs="Arial"/>
          <w:b/>
          <w:bCs/>
          <w:sz w:val="24"/>
          <w:szCs w:val="24"/>
        </w:rPr>
      </w:pPr>
    </w:p>
    <w:p w14:paraId="1A90F2D5" w14:textId="39AA5DC9" w:rsidR="00623B8B" w:rsidRDefault="00623B8B" w:rsidP="001D1979">
      <w:pPr>
        <w:spacing w:after="0" w:line="240" w:lineRule="auto"/>
        <w:jc w:val="center"/>
        <w:rPr>
          <w:rFonts w:ascii="Arial" w:eastAsia="Calibri" w:hAnsi="Arial" w:cs="Arial"/>
          <w:b/>
          <w:bCs/>
          <w:sz w:val="24"/>
          <w:szCs w:val="24"/>
        </w:rPr>
      </w:pPr>
      <w:proofErr w:type="spellStart"/>
      <w:r>
        <w:rPr>
          <w:rFonts w:ascii="Arial" w:eastAsia="Calibri" w:hAnsi="Arial" w:cs="Arial"/>
          <w:b/>
          <w:bCs/>
          <w:sz w:val="24"/>
          <w:szCs w:val="24"/>
        </w:rPr>
        <w:t>Dip</w:t>
      </w:r>
      <w:proofErr w:type="spellEnd"/>
      <w:r>
        <w:rPr>
          <w:rFonts w:ascii="Arial" w:eastAsia="Calibri" w:hAnsi="Arial" w:cs="Arial"/>
          <w:b/>
          <w:bCs/>
          <w:sz w:val="24"/>
          <w:szCs w:val="24"/>
        </w:rPr>
        <w:t>. Ingrid del Pilar Santos Díaz.</w:t>
      </w:r>
    </w:p>
    <w:sectPr w:rsidR="00623B8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CF2D2" w14:textId="77777777" w:rsidR="004C26E6" w:rsidRDefault="004C26E6" w:rsidP="00DD51E6">
      <w:pPr>
        <w:spacing w:after="0" w:line="240" w:lineRule="auto"/>
      </w:pPr>
      <w:r>
        <w:separator/>
      </w:r>
    </w:p>
  </w:endnote>
  <w:endnote w:type="continuationSeparator" w:id="0">
    <w:p w14:paraId="65B26784" w14:textId="77777777" w:rsidR="004C26E6" w:rsidRDefault="004C26E6" w:rsidP="00DD51E6">
      <w:pPr>
        <w:spacing w:after="0" w:line="240" w:lineRule="auto"/>
      </w:pPr>
      <w:r>
        <w:continuationSeparator/>
      </w:r>
    </w:p>
  </w:endnote>
  <w:endnote w:type="continuationNotice" w:id="1">
    <w:p w14:paraId="77D52A02" w14:textId="77777777" w:rsidR="00C66DF0" w:rsidRDefault="00C66D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B0AEA" w14:textId="77777777" w:rsidR="004C26E6" w:rsidRDefault="004C26E6" w:rsidP="00DD51E6">
      <w:pPr>
        <w:spacing w:after="0" w:line="240" w:lineRule="auto"/>
      </w:pPr>
      <w:r>
        <w:separator/>
      </w:r>
    </w:p>
  </w:footnote>
  <w:footnote w:type="continuationSeparator" w:id="0">
    <w:p w14:paraId="471FD327" w14:textId="77777777" w:rsidR="004C26E6" w:rsidRDefault="004C26E6" w:rsidP="00DD51E6">
      <w:pPr>
        <w:spacing w:after="0" w:line="240" w:lineRule="auto"/>
      </w:pPr>
      <w:r>
        <w:continuationSeparator/>
      </w:r>
    </w:p>
  </w:footnote>
  <w:footnote w:type="continuationNotice" w:id="1">
    <w:p w14:paraId="3C5ED8F7" w14:textId="77777777" w:rsidR="00C66DF0" w:rsidRDefault="00C66DF0">
      <w:pPr>
        <w:spacing w:after="0" w:line="240" w:lineRule="auto"/>
      </w:pPr>
    </w:p>
  </w:footnote>
  <w:footnote w:id="2">
    <w:p w14:paraId="2A489CAA" w14:textId="28172008" w:rsidR="00DD51E6" w:rsidRDefault="00DD51E6">
      <w:pPr>
        <w:pStyle w:val="Textonotapie"/>
      </w:pPr>
      <w:r>
        <w:rPr>
          <w:rStyle w:val="Refdenotaalpie"/>
        </w:rPr>
        <w:footnoteRef/>
      </w:r>
      <w:r>
        <w:t xml:space="preserve"> Véase: </w:t>
      </w:r>
      <w:r w:rsidRPr="00DD51E6">
        <w:t>https://www.who.int/es/news-room/fact-sheets/detail/deafness-and-hearing-loss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67395"/>
    <w:multiLevelType w:val="hybridMultilevel"/>
    <w:tmpl w:val="0B4600F6"/>
    <w:lvl w:ilvl="0" w:tplc="C944AE16">
      <w:start w:val="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A57"/>
    <w:rsid w:val="0001568E"/>
    <w:rsid w:val="0003401D"/>
    <w:rsid w:val="000401A2"/>
    <w:rsid w:val="00056634"/>
    <w:rsid w:val="000708C9"/>
    <w:rsid w:val="00075475"/>
    <w:rsid w:val="000770CD"/>
    <w:rsid w:val="00081908"/>
    <w:rsid w:val="00084FAD"/>
    <w:rsid w:val="00090984"/>
    <w:rsid w:val="000C457B"/>
    <w:rsid w:val="000F3388"/>
    <w:rsid w:val="00150835"/>
    <w:rsid w:val="00192B13"/>
    <w:rsid w:val="00197620"/>
    <w:rsid w:val="001B445B"/>
    <w:rsid w:val="001B46EE"/>
    <w:rsid w:val="001C36BE"/>
    <w:rsid w:val="001D1979"/>
    <w:rsid w:val="001D45D0"/>
    <w:rsid w:val="001D68DB"/>
    <w:rsid w:val="001E62DD"/>
    <w:rsid w:val="00235460"/>
    <w:rsid w:val="00252D01"/>
    <w:rsid w:val="002C022D"/>
    <w:rsid w:val="002E0309"/>
    <w:rsid w:val="002E0848"/>
    <w:rsid w:val="002E6D8D"/>
    <w:rsid w:val="00300073"/>
    <w:rsid w:val="003020EF"/>
    <w:rsid w:val="00322510"/>
    <w:rsid w:val="00351B23"/>
    <w:rsid w:val="003D1A0F"/>
    <w:rsid w:val="003E413C"/>
    <w:rsid w:val="0041022F"/>
    <w:rsid w:val="00422DB6"/>
    <w:rsid w:val="004357EA"/>
    <w:rsid w:val="00435EDB"/>
    <w:rsid w:val="004361F3"/>
    <w:rsid w:val="00471338"/>
    <w:rsid w:val="00492EE3"/>
    <w:rsid w:val="004B0639"/>
    <w:rsid w:val="004B5243"/>
    <w:rsid w:val="004C26E6"/>
    <w:rsid w:val="004C68DE"/>
    <w:rsid w:val="004E285B"/>
    <w:rsid w:val="00507344"/>
    <w:rsid w:val="0056180C"/>
    <w:rsid w:val="00561B6B"/>
    <w:rsid w:val="005827C7"/>
    <w:rsid w:val="00583EAE"/>
    <w:rsid w:val="005D0E2C"/>
    <w:rsid w:val="005F226A"/>
    <w:rsid w:val="005F630C"/>
    <w:rsid w:val="00602A57"/>
    <w:rsid w:val="006138BA"/>
    <w:rsid w:val="006227BA"/>
    <w:rsid w:val="00623B8B"/>
    <w:rsid w:val="006642B9"/>
    <w:rsid w:val="006654F6"/>
    <w:rsid w:val="006A0322"/>
    <w:rsid w:val="006E1FB7"/>
    <w:rsid w:val="006E4B90"/>
    <w:rsid w:val="006F584F"/>
    <w:rsid w:val="007D4C43"/>
    <w:rsid w:val="008244E4"/>
    <w:rsid w:val="00832DC4"/>
    <w:rsid w:val="00837D89"/>
    <w:rsid w:val="00882A57"/>
    <w:rsid w:val="008C0688"/>
    <w:rsid w:val="00942581"/>
    <w:rsid w:val="00951E4C"/>
    <w:rsid w:val="0095737E"/>
    <w:rsid w:val="00972813"/>
    <w:rsid w:val="00A10C61"/>
    <w:rsid w:val="00AD61C4"/>
    <w:rsid w:val="00AD750A"/>
    <w:rsid w:val="00AE43CD"/>
    <w:rsid w:val="00AE7703"/>
    <w:rsid w:val="00AF4335"/>
    <w:rsid w:val="00B1495E"/>
    <w:rsid w:val="00B15E85"/>
    <w:rsid w:val="00B92C44"/>
    <w:rsid w:val="00BC373A"/>
    <w:rsid w:val="00BD45CC"/>
    <w:rsid w:val="00BE34A1"/>
    <w:rsid w:val="00BE4B63"/>
    <w:rsid w:val="00C16308"/>
    <w:rsid w:val="00C227E0"/>
    <w:rsid w:val="00C458C0"/>
    <w:rsid w:val="00C6136D"/>
    <w:rsid w:val="00C66DF0"/>
    <w:rsid w:val="00C84607"/>
    <w:rsid w:val="00C85DC6"/>
    <w:rsid w:val="00CB622B"/>
    <w:rsid w:val="00CF43A0"/>
    <w:rsid w:val="00D134CE"/>
    <w:rsid w:val="00D27B7E"/>
    <w:rsid w:val="00D654CA"/>
    <w:rsid w:val="00D8168D"/>
    <w:rsid w:val="00DC2023"/>
    <w:rsid w:val="00DC6083"/>
    <w:rsid w:val="00DC6499"/>
    <w:rsid w:val="00DD51E6"/>
    <w:rsid w:val="00E05139"/>
    <w:rsid w:val="00E376D8"/>
    <w:rsid w:val="00E66DF6"/>
    <w:rsid w:val="00E944B9"/>
    <w:rsid w:val="00E96262"/>
    <w:rsid w:val="00EA4E70"/>
    <w:rsid w:val="00EC6D3D"/>
    <w:rsid w:val="00F620DD"/>
    <w:rsid w:val="00F62E4A"/>
    <w:rsid w:val="00F666AF"/>
    <w:rsid w:val="00F70DCD"/>
    <w:rsid w:val="00F92D32"/>
    <w:rsid w:val="00FB2E83"/>
    <w:rsid w:val="00FB5DDE"/>
    <w:rsid w:val="00FD1198"/>
    <w:rsid w:val="00FE37A0"/>
    <w:rsid w:val="00FF2F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7509"/>
  <w15:docId w15:val="{39687584-4547-44AB-9EF3-F33FFA90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1B6B"/>
    <w:pPr>
      <w:ind w:left="720"/>
      <w:contextualSpacing/>
    </w:pPr>
  </w:style>
  <w:style w:type="paragraph" w:styleId="Textonotapie">
    <w:name w:val="footnote text"/>
    <w:basedOn w:val="Normal"/>
    <w:link w:val="TextonotapieCar"/>
    <w:uiPriority w:val="99"/>
    <w:semiHidden/>
    <w:unhideWhenUsed/>
    <w:rsid w:val="00DD51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51E6"/>
    <w:rPr>
      <w:sz w:val="20"/>
      <w:szCs w:val="20"/>
    </w:rPr>
  </w:style>
  <w:style w:type="character" w:styleId="Refdenotaalpie">
    <w:name w:val="footnote reference"/>
    <w:basedOn w:val="Fuentedeprrafopredeter"/>
    <w:uiPriority w:val="99"/>
    <w:semiHidden/>
    <w:unhideWhenUsed/>
    <w:rsid w:val="00DD51E6"/>
    <w:rPr>
      <w:vertAlign w:val="superscript"/>
    </w:rPr>
  </w:style>
  <w:style w:type="paragraph" w:styleId="Encabezado">
    <w:name w:val="header"/>
    <w:basedOn w:val="Normal"/>
    <w:link w:val="EncabezadoCar"/>
    <w:uiPriority w:val="99"/>
    <w:semiHidden/>
    <w:unhideWhenUsed/>
    <w:rsid w:val="00C66D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66DF0"/>
  </w:style>
  <w:style w:type="paragraph" w:styleId="Piedepgina">
    <w:name w:val="footer"/>
    <w:basedOn w:val="Normal"/>
    <w:link w:val="PiedepginaCar"/>
    <w:uiPriority w:val="99"/>
    <w:semiHidden/>
    <w:unhideWhenUsed/>
    <w:rsid w:val="00C66D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66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32926">
      <w:bodyDiv w:val="1"/>
      <w:marLeft w:val="0"/>
      <w:marRight w:val="0"/>
      <w:marTop w:val="0"/>
      <w:marBottom w:val="0"/>
      <w:divBdr>
        <w:top w:val="none" w:sz="0" w:space="0" w:color="auto"/>
        <w:left w:val="none" w:sz="0" w:space="0" w:color="auto"/>
        <w:bottom w:val="none" w:sz="0" w:space="0" w:color="auto"/>
        <w:right w:val="none" w:sz="0" w:space="0" w:color="auto"/>
      </w:divBdr>
    </w:div>
    <w:div w:id="1995526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5167B-8ADA-4B67-8BC8-D8287C70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1160</Words>
  <Characters>6386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Torres Cross</dc:creator>
  <cp:keywords/>
  <dc:description/>
  <cp:lastModifiedBy>Mariela</cp:lastModifiedBy>
  <cp:revision>2</cp:revision>
  <dcterms:created xsi:type="dcterms:W3CDTF">2022-03-03T19:52:00Z</dcterms:created>
  <dcterms:modified xsi:type="dcterms:W3CDTF">2022-03-03T19:52:00Z</dcterms:modified>
</cp:coreProperties>
</file>